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lang w:val="en-US"/>
        </w:rPr>
      </w:pPr>
      <w:r>
        <w:rPr>
          <w:b/>
          <w:bCs/>
          <w:lang w:val="en-US"/>
        </w:rPr>
        <w:t>VI VISUALÍZAME EN TU MEMORIA FESTIVAL</w:t>
      </w:r>
      <w:r>
        <w:rPr>
          <w:lang w:val="en-US"/>
        </w:rPr>
        <w:br/>
      </w:r>
      <w:r>
        <w:rPr>
          <w:b/>
          <w:bCs/>
          <w:lang w:val="en-US"/>
        </w:rPr>
        <w:t>2026 Rules and Regulations</w:t>
      </w:r>
    </w:p>
    <w:p>
      <w:pPr>
        <w:pStyle w:val="Normal"/>
        <w:rPr>
          <w:lang w:val="en-US"/>
        </w:rPr>
      </w:pPr>
      <w:r>
        <w:rPr>
          <w:lang w:val="en-US"/>
        </w:rPr>
        <w:t xml:space="preserve">The 6th edition of the </w:t>
      </w:r>
      <w:r>
        <w:rPr>
          <w:i/>
          <w:iCs/>
          <w:lang w:val="en-US"/>
        </w:rPr>
        <w:t>Visualízame en tu Memoria</w:t>
      </w:r>
      <w:r>
        <w:rPr>
          <w:lang w:val="en-US"/>
        </w:rPr>
        <w:t xml:space="preserve"> International Short Film Festival will take place at the Provincial Historical Archive of Guadalajara on Thursday, 11 June 2026.</w:t>
      </w:r>
    </w:p>
    <w:p>
      <w:pPr>
        <w:pStyle w:val="Normal"/>
        <w:rPr>
          <w:lang w:val="en-US"/>
        </w:rPr>
      </w:pPr>
      <w:r>
        <w:rPr>
          <w:lang w:val="en-US"/>
        </w:rPr>
        <w:t>The festival is organized by Fundación Inquietarte. In this sixth edition, it is held with the collaboration of the Regional Government of Castilla-La Mancha, through its Advisory Council on Democratic Memory; the University of Alcalá; the Ministry of Territorial Policy and Democratic Memory; and the Provincial Historical Archive of Guadalajara.</w:t>
      </w:r>
    </w:p>
    <w:p>
      <w:pPr>
        <w:pStyle w:val="Normal"/>
        <w:rPr>
          <w:lang w:val="en-US"/>
        </w:rPr>
      </w:pPr>
      <w:r>
        <w:rPr>
          <w:lang w:val="en-US"/>
        </w:rPr>
        <w:t xml:space="preserve">The 6th </w:t>
      </w:r>
      <w:r>
        <w:rPr>
          <w:i/>
          <w:iCs/>
          <w:lang w:val="en-US"/>
        </w:rPr>
        <w:t>Visualízame en tu Memoria</w:t>
      </w:r>
      <w:r>
        <w:rPr>
          <w:lang w:val="en-US"/>
        </w:rPr>
        <w:t xml:space="preserve"> International Short Film Festival aims to promote reflection on death and the subsequent process, as well as on personal and family memory, social memory, democratic memory, and historical memory.</w:t>
      </w:r>
    </w:p>
    <w:p>
      <w:pPr>
        <w:pStyle w:val="Normal"/>
        <w:rPr>
          <w:lang w:val="en-US"/>
        </w:rPr>
      </w:pPr>
      <w:r>
        <w:rPr>
          <w:lang w:val="en-US"/>
        </w:rPr>
        <w:t>Participation in the competition is open to film producers and directors, who may submit a maximum of two short films in the categories of fiction, documentary, and/or animation.</w:t>
      </w:r>
    </w:p>
    <w:p>
      <w:pPr>
        <w:pStyle w:val="Normal"/>
        <w:rPr>
          <w:lang w:val="en-US"/>
        </w:rPr>
      </w:pPr>
      <w:r>
        <w:rPr>
          <w:lang w:val="en-US"/>
        </w:rPr>
        <w:t>Short films produced during the years 2025 and 2026 may be submitted, provided that their maximum running time does not exceed 20 minutes. If the original language of the short film is not Spanish, the film must include Spanish subtitles.</w:t>
      </w:r>
    </w:p>
    <w:p>
      <w:pPr>
        <w:pStyle w:val="Normal"/>
        <w:rPr>
          <w:lang w:val="en-US"/>
        </w:rPr>
      </w:pPr>
      <w:r>
        <w:rPr>
          <w:lang w:val="en-US"/>
        </w:rPr>
        <w:t xml:space="preserve">All audiovisual works admitted to the competition shall remain in the possession of Fundación Inquietarte and may be used by the Foundation in the media to promote the Festival programme, as well as within the itinerant educational activities of the </w:t>
      </w:r>
      <w:r>
        <w:rPr>
          <w:i/>
          <w:iCs/>
          <w:lang w:val="en-US"/>
        </w:rPr>
        <w:t>Visualízame en tu Memoria</w:t>
      </w:r>
      <w:r>
        <w:rPr>
          <w:lang w:val="en-US"/>
        </w:rPr>
        <w:t xml:space="preserve"> Festival. These activities may be conducted either in person or online. The producers of the selected short films authorize the use of excerpts from their works (with a maximum duration of three minutes) for dissemination as informational material through any media, including the Internet.</w:t>
      </w:r>
    </w:p>
    <w:p>
      <w:pPr>
        <w:pStyle w:val="Normal"/>
        <w:rPr>
          <w:lang w:val="en-US"/>
        </w:rPr>
      </w:pPr>
      <w:r>
        <w:rPr>
          <w:lang w:val="en-US"/>
        </w:rPr>
        <w:t>The short films may also be used in educational and outreach activities related to the Festival organized by any of the sponsors, always in collaboration with Fundación Inquietarte.</w:t>
      </w:r>
    </w:p>
    <w:p>
      <w:pPr>
        <w:pStyle w:val="Normal"/>
        <w:rPr>
          <w:lang w:val="en-US"/>
        </w:rPr>
      </w:pPr>
      <w:r>
        <w:rPr>
          <w:lang w:val="en-US"/>
        </w:rPr>
        <w:t>Participation in the Festival implies full acceptance of these rules and regulations, as well as acceptance of the resolution by the organization of any matter not expressly provided for herein.</w:t>
      </w:r>
    </w:p>
    <w:p>
      <w:pPr>
        <w:pStyle w:val="Normal"/>
        <w:rPr>
          <w:b/>
          <w:bCs/>
          <w:lang w:val="en-US"/>
        </w:rPr>
      </w:pPr>
      <w:r>
        <w:rPr>
          <w:b/>
          <w:bCs/>
          <w:lang w:val="en-US"/>
        </w:rPr>
        <w:t>Selection</w:t>
      </w:r>
    </w:p>
    <w:p>
      <w:pPr>
        <w:pStyle w:val="Normal"/>
        <w:rPr>
          <w:lang w:val="en-US"/>
        </w:rPr>
      </w:pPr>
      <w:r>
        <w:rPr>
          <w:lang w:val="en-US"/>
        </w:rPr>
        <w:t>Filmmakers whose works are selected will be notified through a change of status of their film on the platform through which the submission was made.</w:t>
      </w:r>
    </w:p>
    <w:p>
      <w:pPr>
        <w:pStyle w:val="Normal"/>
        <w:rPr>
          <w:lang w:val="en-US"/>
        </w:rPr>
      </w:pPr>
      <w:r>
        <w:rPr>
          <w:lang w:val="en-US"/>
        </w:rPr>
        <w:t>The Festival jury will decide which of the selected films will be designated as finalists. These finalist films will be publicly screened during the Festival.</w:t>
      </w:r>
    </w:p>
    <w:p>
      <w:pPr>
        <w:pStyle w:val="Normal"/>
        <w:rPr>
          <w:lang w:val="en-US"/>
        </w:rPr>
      </w:pPr>
      <w:r>
        <w:rPr>
          <w:lang w:val="en-US"/>
        </w:rPr>
        <w:t>The organization reserves the right to hold screenings online, through Fundación Inquietarte’s YouTube channel, in a single screening session, following publication of the screening schedule.</w:t>
      </w:r>
    </w:p>
    <w:p>
      <w:pPr>
        <w:pStyle w:val="Normal"/>
        <w:rPr>
          <w:lang w:val="en-US"/>
        </w:rPr>
      </w:pPr>
      <w:r>
        <w:rPr>
          <w:lang w:val="en-US"/>
        </w:rPr>
        <w:t>The list of finalists will be announced on the Fundación Inquietarte website (</w:t>
      </w:r>
      <w:hyperlink r:id="rId2">
        <w:r>
          <w:rPr>
            <w:rStyle w:val="Hyperlink"/>
            <w:lang w:val="en-US"/>
          </w:rPr>
          <w:t>www.inquietarte.es</w:t>
        </w:r>
      </w:hyperlink>
      <w:r>
        <w:rPr>
          <w:lang w:val="en-US"/>
        </w:rPr>
        <w:t>), as well as on the Festival blog and the corresponding Facebook, Instagram, and Bluesky profiles, from 1 June 2026 onwards.</w:t>
      </w:r>
    </w:p>
    <w:p>
      <w:pPr>
        <w:pStyle w:val="Normal"/>
        <w:rPr>
          <w:b/>
          <w:bCs/>
          <w:lang w:val="en-US"/>
        </w:rPr>
      </w:pPr>
      <w:r>
        <w:rPr>
          <w:b/>
          <w:bCs/>
          <w:lang w:val="en-US"/>
        </w:rPr>
        <w:t>Submissions</w:t>
      </w:r>
    </w:p>
    <w:p>
      <w:pPr>
        <w:pStyle w:val="Normal"/>
        <w:rPr>
          <w:lang w:val="en-US"/>
        </w:rPr>
      </w:pPr>
      <w:r>
        <w:rPr>
          <w:lang w:val="en-US"/>
        </w:rPr>
        <w:t>Submissions must be made ONLINE through the following platforms: Click for Festivals, Festhome, and Movibeta. In order for a submission to be accepted, all required fields must be fully completed and must include a download link to a screening copy of the film, including subtitles where applicable.</w:t>
      </w:r>
    </w:p>
    <w:p>
      <w:pPr>
        <w:pStyle w:val="Normal"/>
        <w:rPr>
          <w:lang w:val="en-US"/>
        </w:rPr>
      </w:pPr>
      <w:r>
        <w:rPr>
          <w:lang w:val="en-US"/>
        </w:rPr>
        <w:t>The submission deadline is 15 March 2026.</w:t>
      </w:r>
    </w:p>
    <w:p>
      <w:pPr>
        <w:pStyle w:val="Normal"/>
        <w:rPr>
          <w:b/>
          <w:bCs/>
          <w:lang w:val="en-US"/>
        </w:rPr>
      </w:pPr>
      <w:r>
        <w:rPr>
          <w:b/>
          <w:bCs/>
          <w:lang w:val="en-US"/>
        </w:rPr>
        <w:t>Awards</w:t>
      </w:r>
    </w:p>
    <w:p>
      <w:pPr>
        <w:pStyle w:val="Normal"/>
        <w:rPr>
          <w:lang w:val="en-US"/>
        </w:rPr>
      </w:pPr>
      <w:r>
        <w:rPr>
          <w:lang w:val="en-US"/>
        </w:rPr>
        <w:t>A jury composed of professionals appointed by Fundación Inquietarte, the University of Alcalá, and the Advisory Council on Democratic Memory of Castilla-La Mancha will be responsible for selecting the winning films. The jury’s decision shall be final.</w:t>
      </w:r>
    </w:p>
    <w:p>
      <w:pPr>
        <w:pStyle w:val="Normal"/>
        <w:rPr>
          <w:lang w:val="en-US"/>
        </w:rPr>
      </w:pPr>
      <w:r>
        <w:rPr>
          <w:lang w:val="en-US"/>
        </w:rPr>
        <w:t>The awards are as follows:</w:t>
      </w:r>
    </w:p>
    <w:p>
      <w:pPr>
        <w:pStyle w:val="Normal"/>
        <w:numPr>
          <w:ilvl w:val="0"/>
          <w:numId w:val="1"/>
        </w:numPr>
        <w:rPr>
          <w:lang w:val="en-US"/>
        </w:rPr>
      </w:pPr>
      <w:r>
        <w:rPr>
          <w:b/>
          <w:bCs/>
          <w:lang w:val="en-US"/>
        </w:rPr>
        <w:t>Fundación Inquietarte Award for Best Short Film</w:t>
      </w:r>
      <w:r>
        <w:rPr>
          <w:lang w:val="en-US"/>
        </w:rPr>
        <w:t>, valued at €1,000.</w:t>
      </w:r>
    </w:p>
    <w:p>
      <w:pPr>
        <w:pStyle w:val="Normal"/>
        <w:numPr>
          <w:ilvl w:val="0"/>
          <w:numId w:val="1"/>
        </w:numPr>
        <w:rPr>
          <w:lang w:val="en-US"/>
        </w:rPr>
      </w:pPr>
      <w:r>
        <w:rPr>
          <w:b/>
          <w:bCs/>
          <w:lang w:val="en-US"/>
        </w:rPr>
        <w:t>Award for Best Short Film on Democratic Memory related to Castilla-La Mancha and/or produced in this Autonomous Community</w:t>
      </w:r>
      <w:r>
        <w:rPr>
          <w:lang w:val="en-US"/>
        </w:rPr>
        <w:t>, granted by the Advisory Council on Democratic Memory of Castilla-La Mancha and the University of Alcalá, valued at €1,000.</w:t>
      </w:r>
    </w:p>
    <w:p>
      <w:pPr>
        <w:pStyle w:val="Normal"/>
        <w:rPr>
          <w:lang w:val="en-US"/>
        </w:rPr>
      </w:pPr>
      <w:r>
        <w:rPr>
          <w:lang w:val="en-US"/>
        </w:rPr>
        <w:t>Both awards shall be subject to the tax withholdings established by law.</w:t>
      </w:r>
    </w:p>
    <w:p>
      <w:pPr>
        <w:pStyle w:val="Normal"/>
        <w:rPr/>
      </w:pPr>
      <w:r>
        <w:rPr/>
      </w:r>
    </w:p>
    <w:p>
      <w:pPr>
        <w:pStyle w:val="NoSpacing"/>
        <w:jc w:val="center"/>
        <w:rPr>
          <w:rFonts w:ascii="Verdana Pro" w:hAnsi="Verdana Pro"/>
          <w:sz w:val="24"/>
          <w:szCs w:val="24"/>
          <w:lang w:val="en-US"/>
        </w:rPr>
      </w:pPr>
      <w:r>
        <w:rPr>
          <w:rFonts w:ascii="Verdana Pro" w:hAnsi="Verdana Pro"/>
          <w:sz w:val="24"/>
          <w:szCs w:val="24"/>
          <w:lang w:val="en-US"/>
        </w:rPr>
        <w:drawing>
          <wp:anchor behindDoc="0" distT="0" distB="0" distL="114300" distR="114300" simplePos="0" locked="0" layoutInCell="0" allowOverlap="1" relativeHeight="3">
            <wp:simplePos x="0" y="0"/>
            <wp:positionH relativeFrom="column">
              <wp:posOffset>1899285</wp:posOffset>
            </wp:positionH>
            <wp:positionV relativeFrom="paragraph">
              <wp:posOffset>635</wp:posOffset>
            </wp:positionV>
            <wp:extent cx="1604010" cy="1604010"/>
            <wp:effectExtent l="0" t="0" r="0" b="0"/>
            <wp:wrapThrough wrapText="bothSides">
              <wp:wrapPolygon edited="0">
                <wp:start x="-2" y="0"/>
                <wp:lineTo x="-2" y="21293"/>
                <wp:lineTo x="21292" y="21293"/>
                <wp:lineTo x="21292" y="0"/>
                <wp:lineTo x="-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3"/>
                    <a:stretch>
                      <a:fillRect/>
                    </a:stretch>
                  </pic:blipFill>
                  <pic:spPr bwMode="auto">
                    <a:xfrm>
                      <a:off x="0" y="0"/>
                      <a:ext cx="1604010" cy="1604010"/>
                    </a:xfrm>
                    <a:prstGeom prst="rect">
                      <a:avLst/>
                    </a:prstGeom>
                    <a:noFill/>
                  </pic:spPr>
                </pic:pic>
              </a:graphicData>
            </a:graphic>
          </wp:anchor>
        </w:drawing>
      </w:r>
    </w:p>
    <w:p>
      <w:pPr>
        <w:pStyle w:val="NoSpacing"/>
        <w:jc w:val="center"/>
        <w:rPr>
          <w:rFonts w:ascii="Verdana Pro" w:hAnsi="Verdana Pro"/>
          <w:sz w:val="24"/>
          <w:szCs w:val="24"/>
          <w:lang w:val="en-US"/>
        </w:rPr>
      </w:pPr>
      <w:r>
        <w:rPr>
          <w:rFonts w:ascii="Verdana Pro" w:hAnsi="Verdana Pro"/>
          <w:sz w:val="24"/>
          <w:szCs w:val="24"/>
          <w:lang w:val="en-US"/>
        </w:rPr>
      </w:r>
    </w:p>
    <w:p>
      <w:pPr>
        <w:pStyle w:val="NoSpacing"/>
        <w:jc w:val="center"/>
        <w:rPr>
          <w:rFonts w:ascii="Verdana Pro" w:hAnsi="Verdana Pro"/>
          <w:sz w:val="24"/>
          <w:szCs w:val="24"/>
          <w:lang w:val="en-US"/>
        </w:rPr>
      </w:pPr>
      <w:r>
        <w:rPr>
          <w:rFonts w:ascii="Verdana Pro" w:hAnsi="Verdana Pro"/>
          <w:sz w:val="24"/>
          <w:szCs w:val="24"/>
          <w:lang w:val="en-US"/>
        </w:rPr>
      </w:r>
    </w:p>
    <w:p>
      <w:pPr>
        <w:pStyle w:val="Title"/>
        <w:spacing w:before="0" w:after="0"/>
        <w:ind w:hanging="0" w:left="0" w:right="0"/>
        <w:contextualSpacing w:val="false"/>
        <w:jc w:val="center"/>
        <w:rPr>
          <w:b/>
          <w:bCs/>
          <w:sz w:val="36"/>
          <w:szCs w:val="36"/>
        </w:rPr>
      </w:pPr>
      <w:r>
        <w:rPr>
          <w:b/>
          <w:bCs/>
          <w:sz w:val="36"/>
          <w:szCs w:val="36"/>
        </w:rPr>
      </w:r>
    </w:p>
    <w:p>
      <w:pPr>
        <w:pStyle w:val="Title"/>
        <w:spacing w:before="0" w:after="0"/>
        <w:ind w:hanging="0" w:left="0" w:right="0"/>
        <w:contextualSpacing w:val="false"/>
        <w:jc w:val="center"/>
        <w:rPr>
          <w:b/>
          <w:bCs/>
          <w:sz w:val="36"/>
          <w:szCs w:val="36"/>
        </w:rPr>
      </w:pPr>
      <w:r>
        <w:rPr>
          <w:b/>
          <w:bCs/>
          <w:sz w:val="36"/>
          <w:szCs w:val="36"/>
        </w:rPr>
      </w:r>
    </w:p>
    <w:p>
      <w:pPr>
        <w:pStyle w:val="Title"/>
        <w:spacing w:before="0" w:after="0"/>
        <w:ind w:hanging="0" w:left="0" w:right="0"/>
        <w:contextualSpacing w:val="false"/>
        <w:jc w:val="center"/>
        <w:rPr>
          <w:b/>
          <w:bCs/>
          <w:sz w:val="36"/>
          <w:szCs w:val="36"/>
        </w:rPr>
      </w:pPr>
      <w:r>
        <w:rPr>
          <w:b/>
          <w:bCs/>
          <w:sz w:val="36"/>
          <w:szCs w:val="36"/>
        </w:rPr>
      </w:r>
    </w:p>
    <w:p>
      <w:pPr>
        <w:pStyle w:val="Title"/>
        <w:spacing w:before="0" w:after="0"/>
        <w:ind w:hanging="0" w:left="0" w:right="0"/>
        <w:contextualSpacing w:val="false"/>
        <w:jc w:val="center"/>
        <w:rPr>
          <w:b/>
          <w:bCs/>
          <w:sz w:val="36"/>
          <w:szCs w:val="36"/>
        </w:rPr>
      </w:pPr>
      <w:r>
        <w:rPr>
          <w:b/>
          <w:bCs/>
          <w:sz w:val="36"/>
          <w:szCs w:val="36"/>
        </w:rPr>
      </w:r>
    </w:p>
    <w:p>
      <w:pPr>
        <w:pStyle w:val="Title"/>
        <w:spacing w:before="0" w:after="0"/>
        <w:ind w:hanging="0" w:left="0" w:right="0"/>
        <w:contextualSpacing w:val="false"/>
        <w:jc w:val="center"/>
        <w:rPr>
          <w:b/>
          <w:bCs/>
          <w:sz w:val="36"/>
          <w:szCs w:val="36"/>
        </w:rPr>
      </w:pPr>
      <w:r>
        <w:rPr>
          <w:b/>
          <w:bCs/>
          <w:sz w:val="36"/>
          <w:szCs w:val="36"/>
        </w:rPr>
      </w:r>
    </w:p>
    <w:p>
      <w:pPr>
        <w:pStyle w:val="Title"/>
        <w:spacing w:before="0" w:after="0"/>
        <w:ind w:hanging="0" w:left="0" w:right="0"/>
        <w:contextualSpacing w:val="false"/>
        <w:jc w:val="center"/>
        <w:rPr>
          <w:b/>
          <w:bCs/>
          <w:sz w:val="36"/>
          <w:szCs w:val="36"/>
        </w:rPr>
      </w:pPr>
      <w:r>
        <w:rPr>
          <w:b/>
          <w:bCs/>
          <w:sz w:val="36"/>
          <w:szCs w:val="36"/>
        </w:rPr>
        <w:t xml:space="preserve">VI FESTIVAL VISUALIZAME </w:t>
      </w:r>
    </w:p>
    <w:p>
      <w:pPr>
        <w:pStyle w:val="Title"/>
        <w:spacing w:before="0" w:after="0"/>
        <w:ind w:hanging="0" w:left="0" w:right="0"/>
        <w:contextualSpacing w:val="false"/>
        <w:jc w:val="center"/>
        <w:rPr>
          <w:b/>
          <w:bCs/>
          <w:sz w:val="36"/>
          <w:szCs w:val="36"/>
        </w:rPr>
      </w:pPr>
      <w:r>
        <w:rPr>
          <w:b/>
          <w:bCs/>
          <w:sz w:val="36"/>
          <w:szCs w:val="36"/>
        </w:rPr>
        <w:t>EN TU MEMORIA</w:t>
      </w:r>
    </w:p>
    <w:p>
      <w:pPr>
        <w:pStyle w:val="Title"/>
        <w:spacing w:before="0" w:after="0"/>
        <w:ind w:hanging="0" w:left="0" w:right="0"/>
        <w:contextualSpacing w:val="false"/>
        <w:jc w:val="center"/>
        <w:rPr>
          <w:b/>
          <w:bCs/>
          <w:sz w:val="36"/>
          <w:szCs w:val="36"/>
        </w:rPr>
      </w:pPr>
      <w:r>
        <w:rPr>
          <w:b/>
          <w:bCs/>
          <w:sz w:val="36"/>
          <w:szCs w:val="36"/>
        </w:rPr>
        <w:t>Bases 2026</w:t>
      </w:r>
    </w:p>
    <w:p>
      <w:pPr>
        <w:pStyle w:val="NoSpacing"/>
        <w:jc w:val="both"/>
        <w:rPr>
          <w:rFonts w:ascii="Verdana Pro" w:hAnsi="Verdana Pro"/>
          <w:b/>
          <w:bCs/>
          <w:sz w:val="24"/>
          <w:szCs w:val="24"/>
        </w:rPr>
      </w:pPr>
      <w:r>
        <w:rPr>
          <w:rFonts w:ascii="Verdana Pro" w:hAnsi="Verdana Pro"/>
          <w:b/>
          <w:bCs/>
          <w:sz w:val="24"/>
          <w:szCs w:val="24"/>
        </w:rPr>
      </w:r>
    </w:p>
    <w:p>
      <w:pPr>
        <w:pStyle w:val="NoSpacing"/>
        <w:jc w:val="both"/>
        <w:rPr>
          <w:rFonts w:ascii="Verdana Pro" w:hAnsi="Verdana Pro"/>
          <w:sz w:val="24"/>
          <w:szCs w:val="24"/>
        </w:rPr>
      </w:pPr>
      <w:r>
        <w:rPr>
          <w:rFonts w:ascii="Verdana Pro" w:hAnsi="Verdana Pro"/>
          <w:sz w:val="24"/>
          <w:szCs w:val="24"/>
        </w:rPr>
        <w:t>La VI edición del Festival Internacional de Cortometrajes, Visualízame en tu Memoria, se celebrará en el Archivo Histórico Provincial de Guadalajara el próximo jueves 11 de junio de 2026.</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El festival está organizado por Fundación Inquietarte, que en esta sexta edición ha contado con la colaboración de la Junta de Comunidades de Castilla-La Mancha, a través de su Consejo Asesor de Memoria Democrática, de la Universidad de Alcalá, del Ministerio de Política Territorial y Memoria Democrática, y del Archivo Histórico Provincial de Guadalajara.</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El VI Festival Internacional de Cortometrajes, Visualízame en tu memoria, tiene como objetivo promover la reflexión sobre la muerte y el proceso posterior, la memoria personal y familiar, social, democrática e histórica.</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La participación en el concurso está abierta a productores/as y directores/as de cine que podrán presentar un máximo de dos cortometrajes: ficción, documental y/o animación.</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Podrán presentarse a concurso las películas realizadas durante los años 2025 y 2026, cuya duración máxima no supere los 20 minutos. Si el idioma original del cortometraje no es el español, la película deberá incluir subtítulos en español.</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Los audiovisuales admitidos a concurso quedarán en posesión de la Fundación Inquietarte y podrán ser utilizados por la misma en los medios de comunicación para promocionar la programación del Festival, así como en la actividad educativa itinerante del Festival Visualízame en tu Memoria. Estas actividades se podrán realizar de forma presencial u online. Los productores de los cortometrajes seleccionados autorizan el uso de un fragmento de las obras (máximo tres minutos) para su difusión como material informativo en cualquier medio, incluido Internet.</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Los cortometrajes también podrán ser utilizados en actividades educativas y de difusión del festival organizadas por alguno de los patrocinadores, siempre en colaboración con  Fundación Inquietarte.</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La participación implica la aceptación plena de las presentes bases, así como la resolución de cualquier problema no incluido en las mismas por parte de la organización.</w:t>
      </w:r>
    </w:p>
    <w:p>
      <w:pPr>
        <w:pStyle w:val="NoSpacing"/>
        <w:jc w:val="both"/>
        <w:rPr>
          <w:rFonts w:ascii="Verdana Pro" w:hAnsi="Verdana Pro"/>
          <w:sz w:val="24"/>
          <w:szCs w:val="24"/>
        </w:rPr>
      </w:pPr>
      <w:r>
        <w:rPr>
          <w:rFonts w:ascii="Verdana Pro" w:hAnsi="Verdana Pro"/>
          <w:sz w:val="24"/>
          <w:szCs w:val="24"/>
        </w:rPr>
      </w:r>
    </w:p>
    <w:p>
      <w:pPr>
        <w:pStyle w:val="NoSpacing"/>
        <w:jc w:val="center"/>
        <w:rPr>
          <w:rFonts w:ascii="Verdana Pro" w:hAnsi="Verdana Pro"/>
          <w:b/>
          <w:bCs/>
          <w:sz w:val="24"/>
          <w:szCs w:val="24"/>
        </w:rPr>
      </w:pPr>
      <w:r>
        <w:rPr>
          <w:rFonts w:ascii="Verdana Pro" w:hAnsi="Verdana Pro"/>
          <w:b/>
          <w:bCs/>
          <w:sz w:val="24"/>
          <w:szCs w:val="24"/>
        </w:rPr>
        <w:t>Selección</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Los cortometrajistas cuyas obras resulten seleccionadas serán informados a través del cambio de estado de su película en la plataforma desde la que hayan realizado su inscripción.</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 xml:space="preserve">El jurado del festival decidirá qué películas de las seleccionadas serán las que resulten finalistas, siendo estas las que se proyectarán públicamente durante la celebración del festival. </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La organización se reserva el derecho de realizar la proyección en modalidad online, a través del canal de Youtube de Fundación Inquietarte, en un solo pase, tras publicar el calendario de proyecciones.</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 xml:space="preserve">La lista de finalistas se dará a conocer en la página web de Fundación Inquietarte, www.inquietarte.es, así como en el blog del festival y en los correspondientes perfiles de Facebook, Instagram y Bluesky a partir del 01 de junio de 2026. </w:t>
      </w:r>
    </w:p>
    <w:p>
      <w:pPr>
        <w:pStyle w:val="NoSpacing"/>
        <w:jc w:val="both"/>
        <w:rPr>
          <w:rFonts w:ascii="Verdana Pro" w:hAnsi="Verdana Pro"/>
          <w:sz w:val="24"/>
          <w:szCs w:val="24"/>
        </w:rPr>
      </w:pPr>
      <w:r>
        <w:rPr>
          <w:rFonts w:ascii="Verdana Pro" w:hAnsi="Verdana Pro"/>
          <w:sz w:val="24"/>
          <w:szCs w:val="24"/>
        </w:rPr>
      </w:r>
    </w:p>
    <w:p>
      <w:pPr>
        <w:pStyle w:val="NoSpacing"/>
        <w:jc w:val="center"/>
        <w:rPr>
          <w:rFonts w:ascii="Verdana Pro" w:hAnsi="Verdana Pro"/>
          <w:b/>
          <w:bCs/>
          <w:sz w:val="24"/>
          <w:szCs w:val="24"/>
        </w:rPr>
      </w:pPr>
      <w:r>
        <w:rPr>
          <w:rFonts w:ascii="Verdana Pro" w:hAnsi="Verdana Pro"/>
          <w:b/>
          <w:bCs/>
          <w:sz w:val="24"/>
          <w:szCs w:val="24"/>
        </w:rPr>
        <w:t>Inscripciones</w:t>
      </w:r>
    </w:p>
    <w:p>
      <w:pPr>
        <w:pStyle w:val="NoSpacing"/>
        <w:jc w:val="both"/>
        <w:rPr>
          <w:rFonts w:ascii="Verdana Pro" w:hAnsi="Verdana Pro"/>
          <w:sz w:val="24"/>
          <w:szCs w:val="24"/>
        </w:rPr>
      </w:pPr>
      <w:r>
        <w:rPr>
          <w:rFonts w:ascii="Verdana Pro" w:hAnsi="Verdana Pro"/>
          <w:sz w:val="24"/>
          <w:szCs w:val="24"/>
        </w:rPr>
      </w:r>
    </w:p>
    <w:p>
      <w:pPr>
        <w:pStyle w:val="BodyText"/>
        <w:ind w:left="0"/>
        <w:jc w:val="both"/>
        <w:rPr/>
      </w:pPr>
      <w:r>
        <w:rPr/>
        <w:t>Las inscripciones se realizarán de modo ONLINE a través de las siguientes</w:t>
      </w:r>
      <w:r>
        <w:rPr>
          <w:spacing w:val="1"/>
        </w:rPr>
        <w:t xml:space="preserve"> </w:t>
      </w:r>
      <w:r>
        <w:rPr/>
        <w:t>plataformas:</w:t>
      </w:r>
      <w:r>
        <w:rPr>
          <w:spacing w:val="1"/>
        </w:rPr>
        <w:t xml:space="preserve"> </w:t>
      </w:r>
      <w:r>
        <w:rPr/>
        <w:t>Click</w:t>
      </w:r>
      <w:r>
        <w:rPr>
          <w:spacing w:val="-2"/>
        </w:rPr>
        <w:t xml:space="preserve"> </w:t>
      </w:r>
      <w:r>
        <w:rPr/>
        <w:t>for festivals,</w:t>
      </w:r>
      <w:r>
        <w:rPr>
          <w:spacing w:val="-1"/>
        </w:rPr>
        <w:t xml:space="preserve"> </w:t>
      </w:r>
      <w:r>
        <w:rPr/>
        <w:t>Festhome y Movibeta. Para que la inscripción sea admitida, esta debe ser cumplimentada</w:t>
      </w:r>
      <w:r>
        <w:rPr>
          <w:rFonts w:ascii="Verdana Pro" w:hAnsi="Verdana Pro"/>
        </w:rPr>
        <w:t xml:space="preserve"> en su totalidad e incluir el enlace de descarga de screem de la película, incluidos los subtítulos si fuese necesario. </w:t>
      </w:r>
    </w:p>
    <w:p>
      <w:pPr>
        <w:pStyle w:val="NoSpacing"/>
        <w:jc w:val="both"/>
        <w:rPr>
          <w:rFonts w:ascii="Verdana Pro" w:hAnsi="Verdana Pro"/>
          <w:sz w:val="24"/>
          <w:szCs w:val="24"/>
        </w:rPr>
      </w:pPr>
      <w:r>
        <w:rPr>
          <w:rFonts w:ascii="Verdana Pro" w:hAnsi="Verdana Pro"/>
          <w:sz w:val="24"/>
          <w:szCs w:val="24"/>
        </w:rPr>
      </w:r>
    </w:p>
    <w:p>
      <w:pPr>
        <w:pStyle w:val="BodyText"/>
        <w:ind w:left="0"/>
        <w:jc w:val="both"/>
        <w:rPr/>
      </w:pPr>
      <w:r>
        <w:rPr/>
        <w:t>El plazo</w:t>
      </w:r>
      <w:r>
        <w:rPr>
          <w:spacing w:val="-2"/>
        </w:rPr>
        <w:t xml:space="preserve"> </w:t>
      </w:r>
      <w:r>
        <w:rPr/>
        <w:t>de</w:t>
      </w:r>
      <w:r>
        <w:rPr>
          <w:spacing w:val="-3"/>
        </w:rPr>
        <w:t xml:space="preserve"> </w:t>
      </w:r>
      <w:r>
        <w:rPr/>
        <w:t>inscripción</w:t>
      </w:r>
      <w:r>
        <w:rPr>
          <w:spacing w:val="-4"/>
        </w:rPr>
        <w:t xml:space="preserve"> </w:t>
      </w:r>
      <w:r>
        <w:rPr/>
        <w:t>finaliza</w:t>
      </w:r>
      <w:r>
        <w:rPr>
          <w:spacing w:val="-4"/>
        </w:rPr>
        <w:t xml:space="preserve"> </w:t>
      </w:r>
      <w:r>
        <w:rPr/>
        <w:t>el</w:t>
      </w:r>
      <w:r>
        <w:rPr>
          <w:spacing w:val="5"/>
        </w:rPr>
        <w:t xml:space="preserve"> </w:t>
      </w:r>
      <w:r>
        <w:rPr/>
        <w:t>15</w:t>
      </w:r>
      <w:r>
        <w:rPr>
          <w:spacing w:val="2"/>
        </w:rPr>
        <w:t xml:space="preserve"> </w:t>
      </w:r>
      <w:r>
        <w:rPr/>
        <w:t>de</w:t>
      </w:r>
      <w:r>
        <w:rPr>
          <w:spacing w:val="-4"/>
        </w:rPr>
        <w:t xml:space="preserve"> </w:t>
      </w:r>
      <w:r>
        <w:rPr/>
        <w:t>marzo</w:t>
      </w:r>
      <w:r>
        <w:rPr>
          <w:spacing w:val="-1"/>
        </w:rPr>
        <w:t xml:space="preserve"> </w:t>
      </w:r>
      <w:r>
        <w:rPr/>
        <w:t>de 2026.</w:t>
      </w:r>
    </w:p>
    <w:p>
      <w:pPr>
        <w:pStyle w:val="BodyText"/>
        <w:ind w:left="0"/>
        <w:jc w:val="both"/>
        <w:rPr/>
      </w:pPr>
      <w:r>
        <w:rPr/>
      </w:r>
    </w:p>
    <w:p>
      <w:pPr>
        <w:pStyle w:val="BodyText"/>
        <w:ind w:left="0"/>
        <w:jc w:val="both"/>
        <w:rPr/>
      </w:pPr>
      <w:r>
        <w:rPr/>
      </w:r>
    </w:p>
    <w:p>
      <w:pPr>
        <w:pStyle w:val="NoSpacing"/>
        <w:jc w:val="center"/>
        <w:rPr>
          <w:rFonts w:ascii="Verdana Pro" w:hAnsi="Verdana Pro"/>
          <w:sz w:val="24"/>
          <w:szCs w:val="24"/>
        </w:rPr>
      </w:pPr>
      <w:r>
        <w:rPr>
          <w:rFonts w:ascii="Verdana Pro" w:hAnsi="Verdana Pro"/>
          <w:b/>
          <w:bCs/>
          <w:sz w:val="24"/>
          <w:szCs w:val="24"/>
        </w:rPr>
        <w:t>Premios</w:t>
      </w:r>
    </w:p>
    <w:p>
      <w:pPr>
        <w:pStyle w:val="NoSpacing"/>
        <w:jc w:val="center"/>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Un jurado, formado por profesionales seleccionados por Fundación Inquietarte, la Universidad de Alcalá y el Consejo Asesor de Memoria Democrática de Castilla-La Mancha, será el encargado de elegir las películas ganadoras. Su fallo será definitivo.</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Los premios son los siguientes:</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Premio Fundación Inquietarte, al mejor cortometraje, valorado en 1000€</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Premio al mejor cortometraje de Memoria Democrática sobre Castilla-La Mancha y/o producido en dicha Comunidad Autónoma, otorgado por el Consejo Asesor de Memoria Democrática de Castilla-La Mancha y la Universidad de Alcalá, valorado en 1000€</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t>Ambos premios estarán sujetos a las retenciones fiscales que establece la ley.</w:t>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rPr>
          <w:rFonts w:ascii="Verdana Pro" w:hAnsi="Verdana Pro"/>
          <w:sz w:val="24"/>
          <w:szCs w:val="24"/>
        </w:rPr>
      </w:r>
    </w:p>
    <w:p>
      <w:pPr>
        <w:pStyle w:val="NoSpacing"/>
        <w:jc w:val="both"/>
        <w:rPr>
          <w:rFonts w:ascii="Verdana Pro" w:hAnsi="Verdana Pro"/>
          <w:sz w:val="24"/>
          <w:szCs w:val="24"/>
        </w:rPr>
      </w:pPr>
      <w:r>
        <w:drawing>
          <wp:anchor behindDoc="0" distT="0" distB="0" distL="0" distR="0" simplePos="0" locked="0" layoutInCell="0" allowOverlap="1" relativeHeight="4">
            <wp:simplePos x="0" y="0"/>
            <wp:positionH relativeFrom="margin">
              <wp:posOffset>4672330</wp:posOffset>
            </wp:positionH>
            <wp:positionV relativeFrom="page">
              <wp:posOffset>4358640</wp:posOffset>
            </wp:positionV>
            <wp:extent cx="1079500" cy="343535"/>
            <wp:effectExtent l="0" t="0" r="0" b="0"/>
            <wp:wrapNone/>
            <wp:docPr id="2"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Texto&#10;&#10;El contenido generado por IA puede ser incorrecto."/>
                    <pic:cNvPicPr>
                      <a:picLocks noChangeAspect="1" noChangeArrowheads="1"/>
                    </pic:cNvPicPr>
                  </pic:nvPicPr>
                  <pic:blipFill>
                    <a:blip r:embed="rId4"/>
                    <a:stretch>
                      <a:fillRect/>
                    </a:stretch>
                  </pic:blipFill>
                  <pic:spPr bwMode="auto">
                    <a:xfrm>
                      <a:off x="0" y="0"/>
                      <a:ext cx="1079500" cy="343535"/>
                    </a:xfrm>
                    <a:prstGeom prst="rect">
                      <a:avLst/>
                    </a:prstGeom>
                    <a:noFill/>
                  </pic:spPr>
                </pic:pic>
              </a:graphicData>
            </a:graphic>
          </wp:anchor>
        </w:drawing>
        <w:drawing>
          <wp:anchor behindDoc="0" distT="0" distB="0" distL="0" distR="0" simplePos="0" locked="0" layoutInCell="1" allowOverlap="1" relativeHeight="5">
            <wp:simplePos x="0" y="0"/>
            <wp:positionH relativeFrom="column">
              <wp:posOffset>3354705</wp:posOffset>
            </wp:positionH>
            <wp:positionV relativeFrom="page">
              <wp:posOffset>4244340</wp:posOffset>
            </wp:positionV>
            <wp:extent cx="720090" cy="478155"/>
            <wp:effectExtent l="0" t="0" r="0" b="0"/>
            <wp:wrapNone/>
            <wp:docPr id="3"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 nombre de la empresa&#10;&#10;El contenido generado por IA puede ser incorrecto."/>
                    <pic:cNvPicPr>
                      <a:picLocks noChangeAspect="1" noChangeArrowheads="1"/>
                    </pic:cNvPicPr>
                  </pic:nvPicPr>
                  <pic:blipFill>
                    <a:blip r:embed="rId5"/>
                    <a:stretch>
                      <a:fillRect/>
                    </a:stretch>
                  </pic:blipFill>
                  <pic:spPr bwMode="auto">
                    <a:xfrm>
                      <a:off x="0" y="0"/>
                      <a:ext cx="720090" cy="478155"/>
                    </a:xfrm>
                    <a:prstGeom prst="rect">
                      <a:avLst/>
                    </a:prstGeom>
                    <a:noFill/>
                  </pic:spPr>
                </pic:pic>
              </a:graphicData>
            </a:graphic>
          </wp:anchor>
        </w:drawing>
      </w:r>
      <w:r>
        <w:rPr/>
        <w:drawing>
          <wp:inline distT="0" distB="0" distL="0" distR="0">
            <wp:extent cx="2879725" cy="534035"/>
            <wp:effectExtent l="0" t="0" r="0" b="0"/>
            <wp:docPr id="4" name="Imagen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5" descr="Texto&#10;&#10;El contenido generado por IA puede ser incorrecto."/>
                    <pic:cNvPicPr>
                      <a:picLocks noChangeAspect="1" noChangeArrowheads="1"/>
                    </pic:cNvPicPr>
                  </pic:nvPicPr>
                  <pic:blipFill>
                    <a:blip r:embed="rId6"/>
                    <a:stretch>
                      <a:fillRect/>
                    </a:stretch>
                  </pic:blipFill>
                  <pic:spPr bwMode="auto">
                    <a:xfrm>
                      <a:off x="0" y="0"/>
                      <a:ext cx="2879725" cy="534035"/>
                    </a:xfrm>
                    <a:prstGeom prst="rect">
                      <a:avLst/>
                    </a:prstGeom>
                    <a:noFill/>
                  </pic:spPr>
                </pic:pic>
              </a:graphicData>
            </a:graphic>
          </wp:inline>
        </w:drawing>
      </w:r>
      <w:r>
        <w:rPr>
          <w:rFonts w:ascii="Verdana Pro" w:hAnsi="Verdana Pro"/>
          <w:sz w:val="24"/>
          <w:szCs w:val="24"/>
        </w:rPr>
        <w:t xml:space="preserve">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Verdana Pro">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s-ES" w:eastAsia="en-US" w:bidi="ar-SA"/>
      <w14:ligatures w14:val="standardContextual"/>
    </w:rPr>
  </w:style>
  <w:style w:type="paragraph" w:styleId="Heading1">
    <w:name w:val="heading 1"/>
    <w:basedOn w:val="Normal"/>
    <w:next w:val="Normal"/>
    <w:link w:val="Ttulo1Car"/>
    <w:uiPriority w:val="9"/>
    <w:qFormat/>
    <w:rsid w:val="00f6094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rsid w:val="00f6094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rsid w:val="00f6094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ar"/>
    <w:uiPriority w:val="9"/>
    <w:semiHidden/>
    <w:unhideWhenUsed/>
    <w:qFormat/>
    <w:rsid w:val="00f6094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ar"/>
    <w:uiPriority w:val="9"/>
    <w:semiHidden/>
    <w:unhideWhenUsed/>
    <w:qFormat/>
    <w:rsid w:val="00f6094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ar"/>
    <w:uiPriority w:val="9"/>
    <w:semiHidden/>
    <w:unhideWhenUsed/>
    <w:qFormat/>
    <w:rsid w:val="00f6094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rsid w:val="00f6094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rsid w:val="00f6094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ar"/>
    <w:uiPriority w:val="9"/>
    <w:semiHidden/>
    <w:unhideWhenUsed/>
    <w:qFormat/>
    <w:rsid w:val="00f6094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tulo1Car" w:customStyle="1">
    <w:name w:val="Título 1 Car"/>
    <w:basedOn w:val="DefaultParagraphFont"/>
    <w:uiPriority w:val="9"/>
    <w:qFormat/>
    <w:rsid w:val="00f6094d"/>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f6094d"/>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f6094d"/>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f6094d"/>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f6094d"/>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f6094d"/>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f6094d"/>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f6094d"/>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f6094d"/>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f6094d"/>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f6094d"/>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f6094d"/>
    <w:rPr>
      <w:i/>
      <w:iCs/>
      <w:color w:themeColor="text1" w:themeTint="bf" w:val="404040"/>
    </w:rPr>
  </w:style>
  <w:style w:type="character" w:styleId="IntenseEmphasis">
    <w:name w:val="Intense Emphasis"/>
    <w:basedOn w:val="DefaultParagraphFont"/>
    <w:uiPriority w:val="21"/>
    <w:qFormat/>
    <w:rsid w:val="00f6094d"/>
    <w:rPr>
      <w:i/>
      <w:iCs/>
      <w:color w:themeColor="accent1" w:themeShade="bf" w:val="0F4761"/>
    </w:rPr>
  </w:style>
  <w:style w:type="character" w:styleId="CitadestacadaCar" w:customStyle="1">
    <w:name w:val="Cita destacada Car"/>
    <w:basedOn w:val="DefaultParagraphFont"/>
    <w:link w:val="IntenseQuote"/>
    <w:uiPriority w:val="30"/>
    <w:qFormat/>
    <w:rsid w:val="00f6094d"/>
    <w:rPr>
      <w:i/>
      <w:iCs/>
      <w:color w:themeColor="accent1" w:themeShade="bf" w:val="0F4761"/>
    </w:rPr>
  </w:style>
  <w:style w:type="character" w:styleId="IntenseReference">
    <w:name w:val="Intense Reference"/>
    <w:basedOn w:val="DefaultParagraphFont"/>
    <w:uiPriority w:val="32"/>
    <w:qFormat/>
    <w:rsid w:val="00f6094d"/>
    <w:rPr>
      <w:b/>
      <w:bCs/>
      <w:smallCaps/>
      <w:color w:themeColor="accent1" w:themeShade="bf" w:val="0F4761"/>
      <w:spacing w:val="5"/>
    </w:rPr>
  </w:style>
  <w:style w:type="character" w:styleId="Hyperlink">
    <w:name w:val="Hyperlink"/>
    <w:basedOn w:val="DefaultParagraphFont"/>
    <w:uiPriority w:val="99"/>
    <w:unhideWhenUsed/>
    <w:rsid w:val="00f6094d"/>
    <w:rPr>
      <w:color w:themeColor="hyperlink" w:val="467886"/>
      <w:u w:val="single"/>
    </w:rPr>
  </w:style>
  <w:style w:type="character" w:styleId="UnresolvedMention">
    <w:name w:val="Unresolved Mention"/>
    <w:basedOn w:val="DefaultParagraphFont"/>
    <w:uiPriority w:val="99"/>
    <w:semiHidden/>
    <w:unhideWhenUsed/>
    <w:qFormat/>
    <w:rsid w:val="00f6094d"/>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tuloCar"/>
    <w:uiPriority w:val="10"/>
    <w:qFormat/>
    <w:rsid w:val="00f6094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f6094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f6094d"/>
    <w:pPr>
      <w:spacing w:before="160" w:after="160"/>
      <w:jc w:val="center"/>
    </w:pPr>
    <w:rPr>
      <w:i/>
      <w:iCs/>
      <w:color w:themeColor="text1" w:themeTint="bf" w:val="404040"/>
    </w:rPr>
  </w:style>
  <w:style w:type="paragraph" w:styleId="ListParagraph">
    <w:name w:val="List Paragraph"/>
    <w:basedOn w:val="Normal"/>
    <w:uiPriority w:val="34"/>
    <w:qFormat/>
    <w:rsid w:val="00f6094d"/>
    <w:pPr>
      <w:spacing w:before="0" w:after="160"/>
      <w:ind w:left="720"/>
      <w:contextualSpacing/>
    </w:pPr>
    <w:rPr/>
  </w:style>
  <w:style w:type="paragraph" w:styleId="IntenseQuote">
    <w:name w:val="Intense Quote"/>
    <w:basedOn w:val="Normal"/>
    <w:next w:val="Normal"/>
    <w:link w:val="CitadestacadaCar"/>
    <w:uiPriority w:val="30"/>
    <w:qFormat/>
    <w:rsid w:val="00f6094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qFormat/>
    <w:pPr>
      <w:widowControl/>
      <w:bidi w:val="0"/>
      <w:spacing w:lineRule="auto" w:line="240" w:before="0" w:after="0"/>
      <w:jc w:val="left"/>
    </w:pPr>
    <w:rPr>
      <w:rFonts w:ascii="Aptos" w:hAnsi="Aptos" w:eastAsia="Aptos" w:cs=""/>
      <w:color w:val="auto"/>
      <w:kern w:val="0"/>
      <w:sz w:val="22"/>
      <w:szCs w:val="22"/>
      <w:lang w:val="es-ES" w:eastAsia="en-US" w:bidi="ar-SA"/>
      <w14:ligatures w14:val="none"/>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quietarte.es/"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LibreOffice/25.8.4.2$Windows_X86_64 LibreOffice_project/290daaa01b999472f0c7a3890eb6a550fd74c6df</Application>
  <AppVersion>15.0000</AppVersion>
  <Pages>4</Pages>
  <Words>1212</Words>
  <Characters>6772</Characters>
  <CharactersWithSpaces>7942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2026-02-05T19:36:00Z</dcterms:created>
  <dc:creator>Yolanda Cruz López</dc:creator>
  <dc:description/>
  <dc:language>es-ES</dc:language>
  <cp:lastModifiedBy/>
  <dcterms:modified xsi:type="dcterms:W3CDTF">2026-02-09T18:40:25Z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a0e2be34-9e40-4f17-9bd7-7968f5cee70f</vt:lpwstr>
  </property>
</Properties>
</file>