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27" w:rsidRDefault="00677B27" w:rsidP="00677B27">
      <w:pPr>
        <w:spacing w:after="0" w:line="240" w:lineRule="auto"/>
        <w:jc w:val="center"/>
        <w:rPr>
          <w:rFonts w:ascii="Arial" w:eastAsia="Times New Roman" w:hAnsi="Arial" w:cs="Arial"/>
          <w:b/>
          <w:bCs/>
          <w:color w:val="222222"/>
          <w:sz w:val="28"/>
          <w:szCs w:val="28"/>
        </w:rPr>
      </w:pPr>
      <w:r w:rsidRPr="00677B27">
        <w:rPr>
          <w:rFonts w:ascii="Arial" w:eastAsia="Times New Roman" w:hAnsi="Arial" w:cs="Arial"/>
          <w:b/>
          <w:bCs/>
          <w:color w:val="222222"/>
          <w:sz w:val="28"/>
          <w:szCs w:val="28"/>
        </w:rPr>
        <w:t xml:space="preserve">IMAGINE </w:t>
      </w:r>
      <w:r w:rsidRPr="00367D0E">
        <w:rPr>
          <w:rFonts w:ascii="Arial" w:eastAsia="Times New Roman" w:hAnsi="Arial" w:cs="Arial"/>
          <w:b/>
          <w:bCs/>
          <w:color w:val="222222"/>
          <w:sz w:val="28"/>
          <w:szCs w:val="28"/>
        </w:rPr>
        <w:t>Children's Rights Festival (CRF)</w:t>
      </w:r>
    </w:p>
    <w:p w:rsidR="00677B27" w:rsidRPr="00677B27" w:rsidRDefault="00677B27" w:rsidP="00677B27">
      <w:pPr>
        <w:spacing w:after="0" w:line="240" w:lineRule="auto"/>
        <w:jc w:val="center"/>
        <w:rPr>
          <w:rFonts w:ascii="Arial" w:eastAsia="Times New Roman" w:hAnsi="Arial" w:cs="Arial"/>
          <w:b/>
          <w:bCs/>
          <w:color w:val="222222"/>
          <w:sz w:val="28"/>
          <w:szCs w:val="28"/>
        </w:rPr>
      </w:pPr>
    </w:p>
    <w:p w:rsidR="00367D0E" w:rsidRPr="00367D0E" w:rsidRDefault="00367D0E" w:rsidP="00677B27">
      <w:pPr>
        <w:spacing w:after="0" w:line="240" w:lineRule="auto"/>
        <w:jc w:val="both"/>
        <w:rPr>
          <w:rFonts w:ascii="Times New Roman" w:eastAsia="Times New Roman" w:hAnsi="Times New Roman" w:cs="Times New Roman"/>
          <w:sz w:val="24"/>
          <w:szCs w:val="24"/>
        </w:rPr>
      </w:pPr>
      <w:r w:rsidRPr="00367D0E">
        <w:rPr>
          <w:rFonts w:ascii="Arial" w:eastAsia="Times New Roman" w:hAnsi="Arial" w:cs="Arial"/>
          <w:b/>
          <w:bCs/>
          <w:color w:val="222222"/>
        </w:rPr>
        <w:t xml:space="preserve">The Children's Rights Festival (CRF) </w:t>
      </w:r>
      <w:r w:rsidRPr="00367D0E">
        <w:rPr>
          <w:rFonts w:ascii="Arial" w:eastAsia="Times New Roman" w:hAnsi="Arial" w:cs="Arial"/>
          <w:color w:val="222222"/>
        </w:rPr>
        <w:t xml:space="preserve">opts to shed light on the necessity of a child's upbringing in a supportive environment, filled with love and understanding, in order to ensure the harmonious development of his or her personality. </w:t>
      </w:r>
    </w:p>
    <w:p w:rsidR="00367D0E" w:rsidRPr="00367D0E" w:rsidRDefault="00367D0E" w:rsidP="00677B27">
      <w:pPr>
        <w:spacing w:after="0" w:line="240" w:lineRule="auto"/>
        <w:jc w:val="both"/>
        <w:rPr>
          <w:rFonts w:ascii="Times New Roman" w:eastAsia="Times New Roman" w:hAnsi="Times New Roman" w:cs="Times New Roman"/>
          <w:sz w:val="24"/>
          <w:szCs w:val="24"/>
        </w:rPr>
      </w:pPr>
      <w:r w:rsidRPr="00367D0E">
        <w:rPr>
          <w:rFonts w:ascii="Arial" w:eastAsia="Times New Roman" w:hAnsi="Arial" w:cs="Arial"/>
          <w:color w:val="222222"/>
        </w:rPr>
        <w:t xml:space="preserve">Inasmuch as we're concerned, a child should be fully prepared to live an individual life in society, and brought up in the spirit of the ideals proclaimed in the Charter of the United Nations, particularly in the spirit of peace, dignity, tolerance, freedom, equality and solidarity. The festival aims to be the platform in Lebanon and the region, to emphasize the above values via visual media competitions, film screenings, panel discussions, lectures and workshops. </w:t>
      </w:r>
    </w:p>
    <w:p w:rsidR="00677B27" w:rsidRDefault="00677B27" w:rsidP="00367D0E">
      <w:pPr>
        <w:spacing w:after="0" w:line="240" w:lineRule="auto"/>
        <w:rPr>
          <w:rFonts w:ascii="Arial" w:eastAsia="Times New Roman" w:hAnsi="Arial" w:cs="Arial"/>
          <w:color w:val="222222"/>
        </w:rPr>
      </w:pPr>
    </w:p>
    <w:p w:rsidR="00367D0E" w:rsidRPr="00367D0E" w:rsidRDefault="00367D0E" w:rsidP="00677B27">
      <w:pPr>
        <w:spacing w:after="0" w:line="240" w:lineRule="auto"/>
        <w:jc w:val="both"/>
        <w:rPr>
          <w:rFonts w:ascii="Times New Roman" w:eastAsia="Times New Roman" w:hAnsi="Times New Roman" w:cs="Times New Roman"/>
          <w:sz w:val="24"/>
          <w:szCs w:val="24"/>
        </w:rPr>
      </w:pPr>
      <w:r w:rsidRPr="00367D0E">
        <w:rPr>
          <w:rFonts w:ascii="Arial" w:eastAsia="Times New Roman" w:hAnsi="Arial" w:cs="Arial"/>
          <w:color w:val="222222"/>
        </w:rPr>
        <w:t xml:space="preserve">The CRF is a week-long event as part of IMAGINE initiative and in collaboration with the </w:t>
      </w:r>
      <w:r w:rsidRPr="00367D0E">
        <w:rPr>
          <w:rFonts w:ascii="Arial" w:eastAsia="Times New Roman" w:hAnsi="Arial" w:cs="Arial"/>
          <w:i/>
          <w:iCs/>
          <w:color w:val="222222"/>
        </w:rPr>
        <w:t>Department of Social Sciences</w:t>
      </w:r>
      <w:r w:rsidRPr="00367D0E">
        <w:rPr>
          <w:rFonts w:ascii="Arial" w:eastAsia="Times New Roman" w:hAnsi="Arial" w:cs="Arial"/>
          <w:color w:val="222222"/>
        </w:rPr>
        <w:t xml:space="preserve"> and the </w:t>
      </w:r>
      <w:r w:rsidRPr="00367D0E">
        <w:rPr>
          <w:rFonts w:ascii="Arial" w:eastAsia="Times New Roman" w:hAnsi="Arial" w:cs="Arial"/>
          <w:i/>
          <w:iCs/>
          <w:color w:val="222222"/>
        </w:rPr>
        <w:t>Department of Communication Arts</w:t>
      </w:r>
      <w:r w:rsidRPr="00367D0E">
        <w:rPr>
          <w:rFonts w:ascii="Arial" w:eastAsia="Times New Roman" w:hAnsi="Arial" w:cs="Arial"/>
          <w:color w:val="222222"/>
        </w:rPr>
        <w:t>. The festival will house a competition open to local and international artists. The CRF will also invite academic and professional experts on the topic of children’s rights to lead: workshops and seminars, panel discussion and curricula review sessions.   </w:t>
      </w:r>
    </w:p>
    <w:p w:rsidR="00677B27" w:rsidRDefault="00677B27" w:rsidP="00367D0E">
      <w:pPr>
        <w:spacing w:after="0" w:line="240" w:lineRule="auto"/>
        <w:rPr>
          <w:rFonts w:ascii="Arial" w:eastAsia="Times New Roman" w:hAnsi="Arial" w:cs="Arial"/>
          <w:color w:val="222222"/>
        </w:rPr>
      </w:pPr>
    </w:p>
    <w:p w:rsidR="00367D0E" w:rsidRPr="00367D0E" w:rsidRDefault="00367D0E" w:rsidP="00677B27">
      <w:pPr>
        <w:spacing w:after="0" w:line="240" w:lineRule="auto"/>
        <w:jc w:val="both"/>
        <w:rPr>
          <w:rFonts w:ascii="Arial" w:eastAsia="Times New Roman" w:hAnsi="Arial" w:cs="Arial"/>
          <w:color w:val="222222"/>
        </w:rPr>
      </w:pPr>
      <w:bookmarkStart w:id="0" w:name="_GoBack"/>
      <w:bookmarkEnd w:id="0"/>
      <w:r w:rsidRPr="00367D0E">
        <w:rPr>
          <w:rFonts w:ascii="Arial" w:eastAsia="Times New Roman" w:hAnsi="Arial" w:cs="Arial"/>
          <w:color w:val="222222"/>
        </w:rPr>
        <w:t xml:space="preserve">The CRF </w:t>
      </w:r>
      <w:r w:rsidRPr="00367D0E">
        <w:rPr>
          <w:rFonts w:ascii="Arial" w:eastAsia="Times New Roman" w:hAnsi="Arial" w:cs="Arial"/>
          <w:b/>
          <w:bCs/>
          <w:color w:val="222222"/>
        </w:rPr>
        <w:t>aims</w:t>
      </w:r>
      <w:r w:rsidRPr="00367D0E">
        <w:rPr>
          <w:rFonts w:ascii="Arial" w:eastAsia="Times New Roman" w:hAnsi="Arial" w:cs="Arial"/>
          <w:color w:val="222222"/>
        </w:rPr>
        <w:t xml:space="preserve"> to expose such violations, and urge the community to assemble and act strongly against these violations by:</w:t>
      </w:r>
    </w:p>
    <w:p w:rsidR="00367D0E" w:rsidRPr="00677B27" w:rsidRDefault="00677B27" w:rsidP="00677B27">
      <w:pPr>
        <w:pStyle w:val="ListParagraph"/>
        <w:numPr>
          <w:ilvl w:val="0"/>
          <w:numId w:val="2"/>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t>P</w:t>
      </w:r>
      <w:r w:rsidR="00367D0E" w:rsidRPr="00677B27">
        <w:rPr>
          <w:rFonts w:ascii="Arial" w:eastAsia="Times New Roman" w:hAnsi="Arial" w:cs="Arial"/>
          <w:color w:val="222222"/>
        </w:rPr>
        <w:t>romoting awareness of children’s rights to everyone; children and adults;</w:t>
      </w:r>
    </w:p>
    <w:p w:rsidR="00367D0E" w:rsidRPr="00677B27" w:rsidRDefault="00677B27" w:rsidP="00677B27">
      <w:pPr>
        <w:pStyle w:val="ListParagraph"/>
        <w:numPr>
          <w:ilvl w:val="0"/>
          <w:numId w:val="2"/>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t>E</w:t>
      </w:r>
      <w:r w:rsidR="00367D0E" w:rsidRPr="00677B27">
        <w:rPr>
          <w:rFonts w:ascii="Arial" w:eastAsia="Times New Roman" w:hAnsi="Arial" w:cs="Arial"/>
          <w:color w:val="222222"/>
        </w:rPr>
        <w:t>ncouraging local artists to create socially relevant content within the context of children’s rights;</w:t>
      </w:r>
    </w:p>
    <w:p w:rsidR="00367D0E" w:rsidRPr="00677B27" w:rsidRDefault="00677B27" w:rsidP="00677B27">
      <w:pPr>
        <w:pStyle w:val="ListParagraph"/>
        <w:numPr>
          <w:ilvl w:val="0"/>
          <w:numId w:val="2"/>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t>Collaborating</w:t>
      </w:r>
      <w:r w:rsidR="00367D0E" w:rsidRPr="00677B27">
        <w:rPr>
          <w:rFonts w:ascii="Arial" w:eastAsia="Times New Roman" w:hAnsi="Arial" w:cs="Arial"/>
          <w:color w:val="222222"/>
        </w:rPr>
        <w:t xml:space="preserve"> with NGOs, the UN and UNICEF when possible and join forces to reach larger audience.</w:t>
      </w:r>
    </w:p>
    <w:p w:rsidR="00367D0E" w:rsidRPr="00367D0E" w:rsidRDefault="00367D0E" w:rsidP="00367D0E">
      <w:pPr>
        <w:spacing w:after="0" w:line="240" w:lineRule="auto"/>
        <w:rPr>
          <w:rFonts w:ascii="Times New Roman" w:eastAsia="Times New Roman" w:hAnsi="Times New Roman" w:cs="Times New Roman"/>
          <w:sz w:val="24"/>
          <w:szCs w:val="24"/>
        </w:rPr>
      </w:pPr>
    </w:p>
    <w:p w:rsidR="00367D0E" w:rsidRPr="00367D0E" w:rsidRDefault="00367D0E" w:rsidP="00367D0E">
      <w:pPr>
        <w:spacing w:after="0" w:line="240" w:lineRule="auto"/>
        <w:rPr>
          <w:rFonts w:ascii="Times New Roman" w:eastAsia="Times New Roman" w:hAnsi="Times New Roman" w:cs="Times New Roman"/>
          <w:sz w:val="24"/>
          <w:szCs w:val="24"/>
        </w:rPr>
      </w:pPr>
      <w:r w:rsidRPr="00367D0E">
        <w:rPr>
          <w:rFonts w:ascii="Arial" w:eastAsia="Times New Roman" w:hAnsi="Arial" w:cs="Arial"/>
          <w:color w:val="222222"/>
        </w:rPr>
        <w:t xml:space="preserve">The </w:t>
      </w:r>
      <w:r w:rsidRPr="00367D0E">
        <w:rPr>
          <w:rFonts w:ascii="Arial" w:eastAsia="Times New Roman" w:hAnsi="Arial" w:cs="Arial"/>
          <w:b/>
          <w:bCs/>
          <w:color w:val="222222"/>
        </w:rPr>
        <w:t>goals</w:t>
      </w:r>
      <w:r w:rsidRPr="00367D0E">
        <w:rPr>
          <w:rFonts w:ascii="Arial" w:eastAsia="Times New Roman" w:hAnsi="Arial" w:cs="Arial"/>
          <w:color w:val="222222"/>
        </w:rPr>
        <w:t xml:space="preserve"> we hope to accomplish through the CRF involve:</w:t>
      </w:r>
    </w:p>
    <w:p w:rsidR="00367D0E" w:rsidRPr="00677B27" w:rsidRDefault="00677B27" w:rsidP="00677B27">
      <w:pPr>
        <w:pStyle w:val="ListParagraph"/>
        <w:numPr>
          <w:ilvl w:val="0"/>
          <w:numId w:val="3"/>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t>A</w:t>
      </w:r>
      <w:r w:rsidR="00367D0E" w:rsidRPr="00677B27">
        <w:rPr>
          <w:rFonts w:ascii="Arial" w:eastAsia="Times New Roman" w:hAnsi="Arial" w:cs="Arial"/>
          <w:color w:val="222222"/>
        </w:rPr>
        <w:t>chieving and maintaining a supportive mechanism to promote children’s rights;</w:t>
      </w:r>
    </w:p>
    <w:p w:rsidR="00367D0E" w:rsidRPr="00677B27" w:rsidRDefault="00677B27" w:rsidP="00677B27">
      <w:pPr>
        <w:pStyle w:val="ListParagraph"/>
        <w:numPr>
          <w:ilvl w:val="0"/>
          <w:numId w:val="3"/>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t>A</w:t>
      </w:r>
      <w:r w:rsidR="00367D0E" w:rsidRPr="00677B27">
        <w:rPr>
          <w:rFonts w:ascii="Arial" w:eastAsia="Times New Roman" w:hAnsi="Arial" w:cs="Arial"/>
          <w:color w:val="222222"/>
        </w:rPr>
        <w:t>dvocating for children’s rights and inspire institutional and governmental change in policy;</w:t>
      </w:r>
    </w:p>
    <w:p w:rsidR="00367D0E" w:rsidRPr="00677B27" w:rsidRDefault="00677B27" w:rsidP="00677B27">
      <w:pPr>
        <w:pStyle w:val="ListParagraph"/>
        <w:numPr>
          <w:ilvl w:val="0"/>
          <w:numId w:val="3"/>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t>E</w:t>
      </w:r>
      <w:r w:rsidR="00367D0E" w:rsidRPr="00677B27">
        <w:rPr>
          <w:rFonts w:ascii="Arial" w:eastAsia="Times New Roman" w:hAnsi="Arial" w:cs="Arial"/>
          <w:color w:val="222222"/>
        </w:rPr>
        <w:t>xposing our community to the reality of children’s rights and countless violations that take place in a family, community or in an educational institution.</w:t>
      </w:r>
    </w:p>
    <w:p w:rsidR="00367D0E" w:rsidRPr="00367D0E" w:rsidRDefault="00367D0E" w:rsidP="00367D0E">
      <w:pPr>
        <w:spacing w:after="0" w:line="240" w:lineRule="auto"/>
        <w:rPr>
          <w:rFonts w:ascii="Times New Roman" w:eastAsia="Times New Roman" w:hAnsi="Times New Roman" w:cs="Times New Roman"/>
          <w:sz w:val="24"/>
          <w:szCs w:val="24"/>
        </w:rPr>
      </w:pPr>
    </w:p>
    <w:p w:rsidR="00367D0E" w:rsidRDefault="00367D0E" w:rsidP="00367D0E">
      <w:pPr>
        <w:spacing w:after="0" w:line="240" w:lineRule="auto"/>
        <w:rPr>
          <w:rFonts w:ascii="Arial" w:eastAsia="Times New Roman" w:hAnsi="Arial" w:cs="Arial"/>
          <w:color w:val="222222"/>
        </w:rPr>
      </w:pPr>
      <w:r w:rsidRPr="00367D0E">
        <w:rPr>
          <w:rFonts w:ascii="Arial" w:eastAsia="Times New Roman" w:hAnsi="Arial" w:cs="Arial"/>
          <w:color w:val="222222"/>
        </w:rPr>
        <w:t>The</w:t>
      </w:r>
      <w:r w:rsidRPr="00367D0E">
        <w:rPr>
          <w:rFonts w:ascii="Arial" w:eastAsia="Times New Roman" w:hAnsi="Arial" w:cs="Arial"/>
          <w:b/>
          <w:bCs/>
          <w:color w:val="222222"/>
        </w:rPr>
        <w:t xml:space="preserve"> awards and prizes</w:t>
      </w:r>
      <w:r w:rsidRPr="00367D0E">
        <w:rPr>
          <w:rFonts w:ascii="Arial" w:eastAsia="Times New Roman" w:hAnsi="Arial" w:cs="Arial"/>
          <w:color w:val="222222"/>
        </w:rPr>
        <w:t xml:space="preserve"> are distributed in accordance to three separate categories based on the candidates'</w:t>
      </w:r>
      <w:r w:rsidR="00677B27">
        <w:rPr>
          <w:rFonts w:ascii="Arial" w:eastAsia="Times New Roman" w:hAnsi="Arial" w:cs="Arial"/>
          <w:color w:val="222222"/>
        </w:rPr>
        <w:t xml:space="preserve"> level of experience as follows:</w:t>
      </w:r>
    </w:p>
    <w:p w:rsidR="00677B27" w:rsidRDefault="00677B27" w:rsidP="00367D0E">
      <w:pPr>
        <w:spacing w:after="0" w:line="240" w:lineRule="auto"/>
        <w:rPr>
          <w:rFonts w:ascii="Arial" w:eastAsia="Times New Roman" w:hAnsi="Arial" w:cs="Arial"/>
          <w:color w:val="222222"/>
        </w:rPr>
      </w:pPr>
    </w:p>
    <w:tbl>
      <w:tblPr>
        <w:tblStyle w:val="TableGrid"/>
        <w:tblW w:w="0" w:type="auto"/>
        <w:tblLook w:val="04A0" w:firstRow="1" w:lastRow="0" w:firstColumn="1" w:lastColumn="0" w:noHBand="0" w:noVBand="1"/>
      </w:tblPr>
      <w:tblGrid>
        <w:gridCol w:w="3325"/>
        <w:gridCol w:w="3060"/>
        <w:gridCol w:w="2965"/>
      </w:tblGrid>
      <w:tr w:rsidR="00677B27" w:rsidTr="00677B27">
        <w:tc>
          <w:tcPr>
            <w:tcW w:w="3325" w:type="dxa"/>
          </w:tcPr>
          <w:p w:rsidR="00677B27" w:rsidRPr="00367D0E" w:rsidRDefault="00677B27" w:rsidP="00677B27">
            <w:pPr>
              <w:rPr>
                <w:rFonts w:ascii="Times New Roman" w:eastAsia="Times New Roman" w:hAnsi="Times New Roman" w:cs="Times New Roman"/>
                <w:sz w:val="24"/>
                <w:szCs w:val="24"/>
              </w:rPr>
            </w:pPr>
            <w:r w:rsidRPr="00367D0E">
              <w:rPr>
                <w:rFonts w:ascii="Arial" w:eastAsia="Times New Roman" w:hAnsi="Arial" w:cs="Arial"/>
                <w:b/>
                <w:bCs/>
                <w:color w:val="222222"/>
              </w:rPr>
              <w:t>A.    Professional Adults</w:t>
            </w:r>
          </w:p>
          <w:p w:rsidR="00677B27" w:rsidRPr="00677B27" w:rsidRDefault="00677B27" w:rsidP="00677B27">
            <w:pPr>
              <w:rPr>
                <w:rFonts w:ascii="Times New Roman" w:eastAsia="Times New Roman" w:hAnsi="Times New Roman" w:cs="Times New Roman"/>
                <w:sz w:val="20"/>
                <w:szCs w:val="20"/>
              </w:rPr>
            </w:pPr>
            <w:r w:rsidRPr="00677B27">
              <w:rPr>
                <w:rFonts w:ascii="Arial" w:eastAsia="Times New Roman" w:hAnsi="Arial" w:cs="Arial"/>
                <w:color w:val="222222"/>
                <w:sz w:val="20"/>
                <w:szCs w:val="20"/>
              </w:rPr>
              <w:t>(</w:t>
            </w:r>
            <w:r w:rsidRPr="00367D0E">
              <w:rPr>
                <w:rFonts w:ascii="Arial" w:eastAsia="Times New Roman" w:hAnsi="Arial" w:cs="Arial"/>
                <w:i/>
                <w:iCs/>
                <w:color w:val="222222"/>
                <w:sz w:val="20"/>
                <w:szCs w:val="20"/>
              </w:rPr>
              <w:t>International, Regional, and Local Films by Professional Adults</w:t>
            </w:r>
            <w:r w:rsidRPr="00677B27">
              <w:rPr>
                <w:rFonts w:ascii="Times New Roman" w:eastAsia="Times New Roman" w:hAnsi="Times New Roman" w:cs="Times New Roman"/>
                <w:sz w:val="20"/>
                <w:szCs w:val="20"/>
              </w:rPr>
              <w:t>)</w:t>
            </w:r>
          </w:p>
        </w:tc>
        <w:tc>
          <w:tcPr>
            <w:tcW w:w="3060" w:type="dxa"/>
          </w:tcPr>
          <w:p w:rsidR="00677B27" w:rsidRPr="00367D0E" w:rsidRDefault="00677B27" w:rsidP="00677B27">
            <w:pPr>
              <w:rPr>
                <w:rFonts w:ascii="Times New Roman" w:eastAsia="Times New Roman" w:hAnsi="Times New Roman" w:cs="Times New Roman"/>
                <w:sz w:val="24"/>
                <w:szCs w:val="24"/>
              </w:rPr>
            </w:pPr>
            <w:r w:rsidRPr="00367D0E">
              <w:rPr>
                <w:rFonts w:ascii="Arial" w:eastAsia="Times New Roman" w:hAnsi="Arial" w:cs="Arial"/>
                <w:b/>
                <w:bCs/>
                <w:color w:val="222222"/>
              </w:rPr>
              <w:t xml:space="preserve">B.    University Students </w:t>
            </w:r>
          </w:p>
          <w:p w:rsidR="00677B27" w:rsidRPr="00677B27" w:rsidRDefault="00677B27" w:rsidP="00677B27">
            <w:pPr>
              <w:rPr>
                <w:rFonts w:ascii="Times New Roman" w:eastAsia="Times New Roman" w:hAnsi="Times New Roman" w:cs="Times New Roman"/>
                <w:sz w:val="20"/>
                <w:szCs w:val="20"/>
              </w:rPr>
            </w:pPr>
            <w:r w:rsidRPr="00677B27">
              <w:rPr>
                <w:rFonts w:ascii="Arial" w:eastAsia="Times New Roman" w:hAnsi="Arial" w:cs="Arial"/>
                <w:color w:val="222222"/>
                <w:sz w:val="20"/>
                <w:szCs w:val="20"/>
              </w:rPr>
              <w:t>(</w:t>
            </w:r>
            <w:r w:rsidRPr="00367D0E">
              <w:rPr>
                <w:rFonts w:ascii="Arial" w:eastAsia="Times New Roman" w:hAnsi="Arial" w:cs="Arial"/>
                <w:i/>
                <w:iCs/>
                <w:color w:val="222222"/>
                <w:sz w:val="20"/>
                <w:szCs w:val="20"/>
              </w:rPr>
              <w:t>International, Regional, and Local University Students</w:t>
            </w:r>
            <w:r w:rsidRPr="00677B27">
              <w:rPr>
                <w:rFonts w:ascii="Times New Roman" w:eastAsia="Times New Roman" w:hAnsi="Times New Roman" w:cs="Times New Roman"/>
                <w:sz w:val="20"/>
                <w:szCs w:val="20"/>
              </w:rPr>
              <w:t>)</w:t>
            </w:r>
          </w:p>
        </w:tc>
        <w:tc>
          <w:tcPr>
            <w:tcW w:w="2965" w:type="dxa"/>
          </w:tcPr>
          <w:p w:rsidR="00677B27" w:rsidRPr="00367D0E" w:rsidRDefault="00677B27" w:rsidP="00677B27">
            <w:pPr>
              <w:rPr>
                <w:rFonts w:ascii="Times New Roman" w:eastAsia="Times New Roman" w:hAnsi="Times New Roman" w:cs="Times New Roman"/>
                <w:sz w:val="24"/>
                <w:szCs w:val="24"/>
              </w:rPr>
            </w:pPr>
            <w:r w:rsidRPr="00367D0E">
              <w:rPr>
                <w:rFonts w:ascii="Arial" w:eastAsia="Times New Roman" w:hAnsi="Arial" w:cs="Arial"/>
                <w:b/>
                <w:bCs/>
                <w:color w:val="222222"/>
              </w:rPr>
              <w:t>C.    Movies/Media made by Children (any Genre)</w:t>
            </w:r>
          </w:p>
          <w:p w:rsidR="00677B27" w:rsidRDefault="00677B27" w:rsidP="00367D0E">
            <w:pPr>
              <w:rPr>
                <w:rFonts w:ascii="Arial" w:eastAsia="Times New Roman" w:hAnsi="Arial" w:cs="Arial"/>
                <w:color w:val="222222"/>
              </w:rPr>
            </w:pPr>
          </w:p>
        </w:tc>
      </w:tr>
      <w:tr w:rsidR="00677B27" w:rsidTr="00677B27">
        <w:tc>
          <w:tcPr>
            <w:tcW w:w="3325"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Documentary</w:t>
            </w:r>
          </w:p>
        </w:tc>
        <w:tc>
          <w:tcPr>
            <w:tcW w:w="3060"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Documentary</w:t>
            </w:r>
          </w:p>
        </w:tc>
        <w:tc>
          <w:tcPr>
            <w:tcW w:w="2965"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Made by Children aged 4 to 11</w:t>
            </w:r>
          </w:p>
        </w:tc>
      </w:tr>
      <w:tr w:rsidR="00677B27" w:rsidTr="00677B27">
        <w:tc>
          <w:tcPr>
            <w:tcW w:w="3325"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Narrative</w:t>
            </w:r>
          </w:p>
        </w:tc>
        <w:tc>
          <w:tcPr>
            <w:tcW w:w="3060"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Narrative</w:t>
            </w:r>
          </w:p>
        </w:tc>
        <w:tc>
          <w:tcPr>
            <w:tcW w:w="2965" w:type="dxa"/>
          </w:tcPr>
          <w:p w:rsidR="00677B27" w:rsidRPr="00677B27" w:rsidRDefault="00677B27" w:rsidP="00677B27">
            <w:pPr>
              <w:rPr>
                <w:rFonts w:ascii="Times New Roman" w:eastAsia="Times New Roman" w:hAnsi="Times New Roman" w:cs="Times New Roman"/>
                <w:sz w:val="24"/>
                <w:szCs w:val="24"/>
              </w:rPr>
            </w:pPr>
            <w:r w:rsidRPr="00367D0E">
              <w:rPr>
                <w:rFonts w:ascii="Arial" w:eastAsia="Times New Roman" w:hAnsi="Arial" w:cs="Arial"/>
                <w:color w:val="222222"/>
              </w:rPr>
              <w:t>Made by Children aged 12 to 16</w:t>
            </w:r>
          </w:p>
        </w:tc>
      </w:tr>
      <w:tr w:rsidR="00677B27" w:rsidTr="00677B27">
        <w:tc>
          <w:tcPr>
            <w:tcW w:w="3325"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Animation</w:t>
            </w:r>
          </w:p>
        </w:tc>
        <w:tc>
          <w:tcPr>
            <w:tcW w:w="3060"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Animation</w:t>
            </w:r>
          </w:p>
        </w:tc>
        <w:tc>
          <w:tcPr>
            <w:tcW w:w="2965" w:type="dxa"/>
          </w:tcPr>
          <w:p w:rsidR="00677B27" w:rsidRDefault="00677B27" w:rsidP="00677B27">
            <w:pPr>
              <w:rPr>
                <w:rFonts w:ascii="Arial" w:eastAsia="Times New Roman" w:hAnsi="Arial" w:cs="Arial"/>
                <w:color w:val="222222"/>
              </w:rPr>
            </w:pPr>
            <w:r>
              <w:rPr>
                <w:rFonts w:ascii="Arial" w:eastAsia="Times New Roman" w:hAnsi="Arial" w:cs="Arial"/>
                <w:color w:val="222222"/>
              </w:rPr>
              <w:t>---</w:t>
            </w:r>
          </w:p>
        </w:tc>
      </w:tr>
      <w:tr w:rsidR="00677B27" w:rsidTr="00677B27">
        <w:tc>
          <w:tcPr>
            <w:tcW w:w="3325"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Experimental</w:t>
            </w:r>
          </w:p>
        </w:tc>
        <w:tc>
          <w:tcPr>
            <w:tcW w:w="3060"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Experimental</w:t>
            </w:r>
          </w:p>
        </w:tc>
        <w:tc>
          <w:tcPr>
            <w:tcW w:w="2965" w:type="dxa"/>
          </w:tcPr>
          <w:p w:rsidR="00677B27" w:rsidRDefault="00677B27" w:rsidP="00677B27">
            <w:pPr>
              <w:rPr>
                <w:rFonts w:ascii="Arial" w:eastAsia="Times New Roman" w:hAnsi="Arial" w:cs="Arial"/>
                <w:color w:val="222222"/>
              </w:rPr>
            </w:pPr>
            <w:r>
              <w:rPr>
                <w:rFonts w:ascii="Arial" w:eastAsia="Times New Roman" w:hAnsi="Arial" w:cs="Arial"/>
                <w:color w:val="222222"/>
              </w:rPr>
              <w:t>---</w:t>
            </w:r>
          </w:p>
        </w:tc>
      </w:tr>
      <w:tr w:rsidR="00677B27" w:rsidTr="00677B27">
        <w:tc>
          <w:tcPr>
            <w:tcW w:w="3325"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Photo Essays</w:t>
            </w:r>
          </w:p>
        </w:tc>
        <w:tc>
          <w:tcPr>
            <w:tcW w:w="3060" w:type="dxa"/>
          </w:tcPr>
          <w:p w:rsidR="00677B27" w:rsidRDefault="00677B27" w:rsidP="00677B27">
            <w:pPr>
              <w:rPr>
                <w:rFonts w:ascii="Arial" w:eastAsia="Times New Roman" w:hAnsi="Arial" w:cs="Arial"/>
                <w:color w:val="222222"/>
              </w:rPr>
            </w:pPr>
            <w:r w:rsidRPr="00367D0E">
              <w:rPr>
                <w:rFonts w:ascii="Arial" w:eastAsia="Times New Roman" w:hAnsi="Arial" w:cs="Arial"/>
                <w:color w:val="222222"/>
              </w:rPr>
              <w:t>Photo Essays</w:t>
            </w:r>
          </w:p>
        </w:tc>
        <w:tc>
          <w:tcPr>
            <w:tcW w:w="2965" w:type="dxa"/>
          </w:tcPr>
          <w:p w:rsidR="00677B27" w:rsidRDefault="00677B27" w:rsidP="00677B27">
            <w:pPr>
              <w:rPr>
                <w:rFonts w:ascii="Arial" w:eastAsia="Times New Roman" w:hAnsi="Arial" w:cs="Arial"/>
                <w:color w:val="222222"/>
              </w:rPr>
            </w:pPr>
            <w:r>
              <w:rPr>
                <w:rFonts w:ascii="Arial" w:eastAsia="Times New Roman" w:hAnsi="Arial" w:cs="Arial"/>
                <w:color w:val="222222"/>
              </w:rPr>
              <w:t>---</w:t>
            </w:r>
          </w:p>
        </w:tc>
      </w:tr>
      <w:tr w:rsidR="00677B27" w:rsidTr="00677B27">
        <w:tc>
          <w:tcPr>
            <w:tcW w:w="3325" w:type="dxa"/>
          </w:tcPr>
          <w:p w:rsidR="00677B27" w:rsidRPr="00367D0E" w:rsidRDefault="00677B27" w:rsidP="00677B27">
            <w:pPr>
              <w:rPr>
                <w:rFonts w:ascii="Arial" w:eastAsia="Times New Roman" w:hAnsi="Arial" w:cs="Arial"/>
                <w:color w:val="222222"/>
              </w:rPr>
            </w:pPr>
            <w:r w:rsidRPr="00367D0E">
              <w:rPr>
                <w:rFonts w:ascii="Arial" w:eastAsia="Times New Roman" w:hAnsi="Arial" w:cs="Arial"/>
                <w:color w:val="222222"/>
              </w:rPr>
              <w:t>New Media</w:t>
            </w:r>
          </w:p>
        </w:tc>
        <w:tc>
          <w:tcPr>
            <w:tcW w:w="3060" w:type="dxa"/>
          </w:tcPr>
          <w:p w:rsidR="00677B27" w:rsidRPr="00367D0E" w:rsidRDefault="00677B27" w:rsidP="00677B27">
            <w:pPr>
              <w:rPr>
                <w:rFonts w:ascii="Arial" w:eastAsia="Times New Roman" w:hAnsi="Arial" w:cs="Arial"/>
                <w:color w:val="222222"/>
              </w:rPr>
            </w:pPr>
            <w:r w:rsidRPr="00367D0E">
              <w:rPr>
                <w:rFonts w:ascii="Arial" w:eastAsia="Times New Roman" w:hAnsi="Arial" w:cs="Arial"/>
                <w:color w:val="222222"/>
              </w:rPr>
              <w:t>New Media</w:t>
            </w:r>
          </w:p>
        </w:tc>
        <w:tc>
          <w:tcPr>
            <w:tcW w:w="2965" w:type="dxa"/>
          </w:tcPr>
          <w:p w:rsidR="00677B27" w:rsidRDefault="00677B27" w:rsidP="00677B27">
            <w:pPr>
              <w:rPr>
                <w:rFonts w:ascii="Arial" w:eastAsia="Times New Roman" w:hAnsi="Arial" w:cs="Arial"/>
                <w:color w:val="222222"/>
              </w:rPr>
            </w:pPr>
            <w:r>
              <w:rPr>
                <w:rFonts w:ascii="Arial" w:eastAsia="Times New Roman" w:hAnsi="Arial" w:cs="Arial"/>
                <w:color w:val="222222"/>
              </w:rPr>
              <w:t>---</w:t>
            </w:r>
          </w:p>
        </w:tc>
      </w:tr>
    </w:tbl>
    <w:p w:rsidR="00677B27" w:rsidRDefault="00677B27" w:rsidP="00367D0E">
      <w:pPr>
        <w:spacing w:after="0" w:line="240" w:lineRule="auto"/>
        <w:rPr>
          <w:rFonts w:ascii="Arial" w:eastAsia="Times New Roman" w:hAnsi="Arial" w:cs="Arial"/>
          <w:color w:val="222222"/>
        </w:rPr>
      </w:pPr>
    </w:p>
    <w:p w:rsidR="00367D0E" w:rsidRPr="00367D0E" w:rsidRDefault="00367D0E" w:rsidP="00367D0E">
      <w:pPr>
        <w:spacing w:after="0" w:line="240" w:lineRule="auto"/>
        <w:rPr>
          <w:rFonts w:ascii="Times New Roman" w:eastAsia="Times New Roman" w:hAnsi="Times New Roman" w:cs="Times New Roman"/>
          <w:sz w:val="24"/>
          <w:szCs w:val="24"/>
        </w:rPr>
      </w:pPr>
      <w:r w:rsidRPr="00367D0E">
        <w:rPr>
          <w:rFonts w:ascii="Arial" w:eastAsia="Times New Roman" w:hAnsi="Arial" w:cs="Arial"/>
          <w:b/>
          <w:bCs/>
          <w:color w:val="222222"/>
        </w:rPr>
        <w:t>The jury</w:t>
      </w:r>
      <w:r w:rsidRPr="00367D0E">
        <w:rPr>
          <w:rFonts w:ascii="Arial" w:eastAsia="Times New Roman" w:hAnsi="Arial" w:cs="Arial"/>
          <w:color w:val="222222"/>
        </w:rPr>
        <w:t xml:space="preserve"> will be made up of no less than 5 persons and will include professional filmmakers, journalists and academic experts on children’s rights.</w:t>
      </w:r>
    </w:p>
    <w:p w:rsidR="00367D0E" w:rsidRPr="00367D0E" w:rsidRDefault="00367D0E" w:rsidP="00367D0E">
      <w:pPr>
        <w:spacing w:after="0" w:line="240" w:lineRule="auto"/>
        <w:rPr>
          <w:rFonts w:ascii="Times New Roman" w:eastAsia="Times New Roman" w:hAnsi="Times New Roman" w:cs="Times New Roman"/>
          <w:sz w:val="24"/>
          <w:szCs w:val="24"/>
        </w:rPr>
      </w:pPr>
    </w:p>
    <w:p w:rsidR="00367D0E" w:rsidRPr="00367D0E" w:rsidRDefault="00367D0E" w:rsidP="00367D0E">
      <w:pPr>
        <w:spacing w:after="0" w:line="240" w:lineRule="auto"/>
        <w:rPr>
          <w:rFonts w:ascii="Times New Roman" w:eastAsia="Times New Roman" w:hAnsi="Times New Roman" w:cs="Times New Roman"/>
          <w:sz w:val="24"/>
          <w:szCs w:val="24"/>
        </w:rPr>
      </w:pPr>
      <w:r w:rsidRPr="00367D0E">
        <w:rPr>
          <w:rFonts w:ascii="Arial" w:eastAsia="Times New Roman" w:hAnsi="Arial" w:cs="Arial"/>
          <w:b/>
          <w:bCs/>
          <w:color w:val="222222"/>
        </w:rPr>
        <w:t>Submission Eligibility</w:t>
      </w:r>
    </w:p>
    <w:p w:rsidR="00367D0E" w:rsidRPr="00677B27" w:rsidRDefault="00367D0E" w:rsidP="00677B27">
      <w:pPr>
        <w:pStyle w:val="ListParagraph"/>
        <w:numPr>
          <w:ilvl w:val="0"/>
          <w:numId w:val="4"/>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lastRenderedPageBreak/>
        <w:t>Submission is open to international, regional and local filmmakers, including university students and school pupils.</w:t>
      </w:r>
    </w:p>
    <w:p w:rsidR="00367D0E" w:rsidRPr="00677B27" w:rsidRDefault="00367D0E" w:rsidP="00677B27">
      <w:pPr>
        <w:pStyle w:val="ListParagraph"/>
        <w:numPr>
          <w:ilvl w:val="0"/>
          <w:numId w:val="4"/>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t>Projects must not exceed 30 minutes.</w:t>
      </w:r>
    </w:p>
    <w:p w:rsidR="00367D0E" w:rsidRPr="00677B27" w:rsidRDefault="00367D0E" w:rsidP="004D1E1F">
      <w:pPr>
        <w:pStyle w:val="ListParagraph"/>
        <w:numPr>
          <w:ilvl w:val="0"/>
          <w:numId w:val="4"/>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t>Only works completed after January 201</w:t>
      </w:r>
      <w:r w:rsidR="004D1E1F">
        <w:rPr>
          <w:rFonts w:ascii="Arial" w:eastAsia="Times New Roman" w:hAnsi="Arial" w:cs="Arial"/>
          <w:color w:val="222222"/>
        </w:rPr>
        <w:t>4</w:t>
      </w:r>
      <w:r w:rsidRPr="00677B27">
        <w:rPr>
          <w:rFonts w:ascii="Arial" w:eastAsia="Times New Roman" w:hAnsi="Arial" w:cs="Arial"/>
          <w:color w:val="222222"/>
        </w:rPr>
        <w:t xml:space="preserve"> are admissible.</w:t>
      </w:r>
    </w:p>
    <w:p w:rsidR="00367D0E" w:rsidRPr="00677B27" w:rsidRDefault="00367D0E" w:rsidP="00677B27">
      <w:pPr>
        <w:pStyle w:val="ListParagraph"/>
        <w:numPr>
          <w:ilvl w:val="0"/>
          <w:numId w:val="4"/>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t xml:space="preserve">Submitter/Producer/Director must own all rights material used in their submitted project. </w:t>
      </w:r>
    </w:p>
    <w:p w:rsidR="00367D0E" w:rsidRPr="00677B27" w:rsidRDefault="00367D0E" w:rsidP="00677B27">
      <w:pPr>
        <w:pStyle w:val="ListParagraph"/>
        <w:numPr>
          <w:ilvl w:val="0"/>
          <w:numId w:val="4"/>
        </w:numPr>
        <w:spacing w:after="0" w:line="240" w:lineRule="auto"/>
        <w:rPr>
          <w:rFonts w:ascii="Times New Roman" w:eastAsia="Times New Roman" w:hAnsi="Times New Roman" w:cs="Times New Roman"/>
          <w:sz w:val="24"/>
          <w:szCs w:val="24"/>
        </w:rPr>
      </w:pPr>
      <w:r w:rsidRPr="00677B27">
        <w:rPr>
          <w:rFonts w:ascii="Arial" w:eastAsia="Times New Roman" w:hAnsi="Arial" w:cs="Arial"/>
          <w:color w:val="222222"/>
        </w:rPr>
        <w:t>Submitter grants the CRF a non-exclusive license to publicly screen and use submitted project as part of a promotional campaign.</w:t>
      </w:r>
    </w:p>
    <w:p w:rsidR="00367D0E" w:rsidRPr="004D1E1F" w:rsidRDefault="00367D0E" w:rsidP="00677B27">
      <w:pPr>
        <w:pStyle w:val="ListParagraph"/>
        <w:numPr>
          <w:ilvl w:val="0"/>
          <w:numId w:val="4"/>
        </w:numPr>
        <w:spacing w:after="0" w:line="240" w:lineRule="auto"/>
        <w:rPr>
          <w:rFonts w:ascii="Times New Roman" w:eastAsia="Times New Roman" w:hAnsi="Times New Roman" w:cs="Times New Roman"/>
          <w:sz w:val="24"/>
          <w:szCs w:val="24"/>
        </w:rPr>
      </w:pPr>
      <w:proofErr w:type="gramStart"/>
      <w:r w:rsidRPr="00677B27">
        <w:rPr>
          <w:rFonts w:ascii="Arial" w:eastAsia="Times New Roman" w:hAnsi="Arial" w:cs="Arial"/>
          <w:color w:val="222222"/>
        </w:rPr>
        <w:t>More than one project may be submitted by the same person in different categories</w:t>
      </w:r>
      <w:proofErr w:type="gramEnd"/>
      <w:r w:rsidRPr="00677B27">
        <w:rPr>
          <w:rFonts w:ascii="Arial" w:eastAsia="Times New Roman" w:hAnsi="Arial" w:cs="Arial"/>
          <w:color w:val="222222"/>
        </w:rPr>
        <w:t>.</w:t>
      </w:r>
    </w:p>
    <w:p w:rsidR="004D1E1F" w:rsidRPr="00677B27" w:rsidRDefault="004D1E1F" w:rsidP="004D1E1F">
      <w:pPr>
        <w:pStyle w:val="ListParagraph"/>
        <w:numPr>
          <w:ilvl w:val="0"/>
          <w:numId w:val="4"/>
        </w:numPr>
        <w:spacing w:after="0" w:line="240" w:lineRule="auto"/>
        <w:rPr>
          <w:rFonts w:ascii="Times New Roman" w:eastAsia="Times New Roman" w:hAnsi="Times New Roman" w:cs="Times New Roman"/>
          <w:sz w:val="24"/>
          <w:szCs w:val="24"/>
        </w:rPr>
      </w:pPr>
      <w:r w:rsidRPr="004D1E1F">
        <w:rPr>
          <w:rFonts w:ascii="Times New Roman" w:eastAsia="Times New Roman" w:hAnsi="Times New Roman" w:cs="Times New Roman"/>
          <w:sz w:val="24"/>
          <w:szCs w:val="24"/>
        </w:rPr>
        <w:t>Films in any language other than English must have English subtitles.</w:t>
      </w:r>
    </w:p>
    <w:p w:rsidR="00FE7567" w:rsidRDefault="00FE7567"/>
    <w:sectPr w:rsidR="00FE7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48AB"/>
    <w:multiLevelType w:val="hybridMultilevel"/>
    <w:tmpl w:val="D5DA85DA"/>
    <w:lvl w:ilvl="0" w:tplc="61429A38">
      <w:start w:val="1"/>
      <w:numFmt w:val="decimal"/>
      <w:lvlText w:val="%1."/>
      <w:lvlJc w:val="left"/>
      <w:pPr>
        <w:ind w:left="540" w:hanging="360"/>
      </w:pPr>
      <w:rPr>
        <w:rFonts w:ascii="Arial" w:hAnsi="Arial" w:cs="Arial" w:hint="default"/>
        <w:b/>
        <w:bCs/>
        <w:color w:val="222222"/>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F416A1F"/>
    <w:multiLevelType w:val="hybridMultilevel"/>
    <w:tmpl w:val="A894DF92"/>
    <w:lvl w:ilvl="0" w:tplc="61429A38">
      <w:start w:val="1"/>
      <w:numFmt w:val="decimal"/>
      <w:lvlText w:val="%1."/>
      <w:lvlJc w:val="left"/>
      <w:pPr>
        <w:ind w:left="540" w:hanging="360"/>
      </w:pPr>
      <w:rPr>
        <w:rFonts w:ascii="Arial" w:hAnsi="Arial" w:cs="Arial" w:hint="default"/>
        <w:b/>
        <w:bCs/>
        <w:color w:val="222222"/>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EF23B80"/>
    <w:multiLevelType w:val="hybridMultilevel"/>
    <w:tmpl w:val="08948080"/>
    <w:lvl w:ilvl="0" w:tplc="61429A38">
      <w:start w:val="1"/>
      <w:numFmt w:val="decimal"/>
      <w:lvlText w:val="%1."/>
      <w:lvlJc w:val="left"/>
      <w:pPr>
        <w:ind w:left="540" w:hanging="360"/>
      </w:pPr>
      <w:rPr>
        <w:rFonts w:ascii="Arial" w:hAnsi="Arial" w:cs="Arial" w:hint="default"/>
        <w:b/>
        <w:bCs/>
        <w:color w:val="222222"/>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78134158"/>
    <w:multiLevelType w:val="hybridMultilevel"/>
    <w:tmpl w:val="F8240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0E"/>
    <w:rsid w:val="000D1021"/>
    <w:rsid w:val="00367D0E"/>
    <w:rsid w:val="004D1E1F"/>
    <w:rsid w:val="00677B27"/>
    <w:rsid w:val="006E27A8"/>
    <w:rsid w:val="00FE7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57FD"/>
  <w15:chartTrackingRefBased/>
  <w15:docId w15:val="{E8895958-CABF-4EAA-889D-E791AA7D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D0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77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4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Lebanese American University</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Tabakian</dc:creator>
  <cp:keywords/>
  <dc:description/>
  <cp:lastModifiedBy>Samer Beyhum</cp:lastModifiedBy>
  <cp:revision>2</cp:revision>
  <dcterms:created xsi:type="dcterms:W3CDTF">2019-03-26T15:07:00Z</dcterms:created>
  <dcterms:modified xsi:type="dcterms:W3CDTF">2019-04-06T14:42:00Z</dcterms:modified>
</cp:coreProperties>
</file>