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CD4" w:rsidRPr="00760C87" w:rsidRDefault="00D60CD4" w:rsidP="00760C87">
      <w:pPr>
        <w:spacing w:line="240" w:lineRule="auto"/>
        <w:jc w:val="both"/>
        <w:rPr>
          <w:rFonts w:ascii="Cambria" w:hAnsi="Cambria" w:cs="Cambria"/>
          <w:i/>
          <w:iCs/>
          <w:color w:val="000000"/>
          <w:sz w:val="24"/>
          <w:szCs w:val="24"/>
          <w:lang w:val="es-AR" w:eastAsia="es-ES"/>
        </w:rPr>
      </w:pPr>
    </w:p>
    <w:p w:rsidR="00D60CD4" w:rsidRPr="00760C87" w:rsidRDefault="00416AB0" w:rsidP="00760C87">
      <w:pPr>
        <w:spacing w:line="240" w:lineRule="auto"/>
        <w:jc w:val="center"/>
        <w:rPr>
          <w:rFonts w:ascii="Cambria" w:hAnsi="Cambria"/>
          <w:sz w:val="24"/>
          <w:szCs w:val="24"/>
        </w:rPr>
      </w:pPr>
      <w:r w:rsidRPr="00760C87">
        <w:rPr>
          <w:rFonts w:ascii="Cambria" w:hAnsi="Cambria" w:cs="Cambria"/>
          <w:b/>
          <w:i/>
          <w:iCs/>
          <w:color w:val="000000"/>
          <w:sz w:val="24"/>
          <w:szCs w:val="24"/>
          <w:lang w:val="es-AR" w:eastAsia="es-ES"/>
        </w:rPr>
        <w:t>ESOCITE audiovisual.</w:t>
      </w:r>
    </w:p>
    <w:p w:rsidR="00D60CD4" w:rsidRPr="00760C87" w:rsidRDefault="00D60CD4" w:rsidP="00760C87">
      <w:pPr>
        <w:spacing w:line="240" w:lineRule="auto"/>
        <w:jc w:val="both"/>
        <w:rPr>
          <w:rFonts w:ascii="Cambria" w:hAnsi="Cambria" w:cs="Cambria"/>
          <w:b/>
          <w:i/>
          <w:iCs/>
          <w:color w:val="000000"/>
          <w:sz w:val="24"/>
          <w:szCs w:val="24"/>
          <w:lang w:val="es-AR" w:eastAsia="es-ES"/>
        </w:rPr>
      </w:pPr>
    </w:p>
    <w:p w:rsidR="00D60CD4" w:rsidRPr="00760C87" w:rsidRDefault="00416AB0" w:rsidP="00760C87">
      <w:pPr>
        <w:spacing w:line="240" w:lineRule="auto"/>
        <w:jc w:val="both"/>
        <w:rPr>
          <w:rFonts w:ascii="Cambria" w:hAnsi="Cambria"/>
          <w:sz w:val="24"/>
          <w:szCs w:val="24"/>
        </w:rPr>
      </w:pPr>
      <w:r w:rsidRPr="00760C87">
        <w:rPr>
          <w:rFonts w:ascii="Cambria" w:hAnsi="Cambria" w:cs="Cambria"/>
          <w:iCs/>
          <w:color w:val="000000"/>
          <w:sz w:val="24"/>
          <w:szCs w:val="24"/>
          <w:lang w:val="es-AR" w:eastAsia="es-ES"/>
        </w:rPr>
        <w:t xml:space="preserve">Las XII Jornadas Latinoamericanas de Estudios Sociales de la Ciencia y la Tecnología, a realizarse en Santiago de Chile, del 18 al 20 de Julio, tienen como tema general  “CIUDADANÍAS DEL CONOCIMIENTO: NUEVAS FORMAS Y TENSIONES EN EL HACER Y PENSAR LA CIENCIA, LA TECNOLOGÍA Y LA SOCIEDAD.”. Ello señala que la reflexión actual sobre la ciencia y la tecnología multiplica sus fuentes, tensiones y demandas. Por ello, además de las mesas temáticas, habrá un conjunto de actividades abiertas, de articulación y experimentación de vínculos con la ciudadanía y diversos formatos de producción de reflexiones sobre la relación ciencia, tecnología y sociedad. </w:t>
      </w:r>
    </w:p>
    <w:p w:rsidR="00D60CD4" w:rsidRPr="00760C87" w:rsidRDefault="00416AB0" w:rsidP="00760C87">
      <w:pPr>
        <w:spacing w:line="240" w:lineRule="auto"/>
        <w:jc w:val="both"/>
        <w:rPr>
          <w:rFonts w:ascii="Cambria" w:hAnsi="Cambria"/>
          <w:sz w:val="24"/>
          <w:szCs w:val="24"/>
        </w:rPr>
      </w:pPr>
      <w:r w:rsidRPr="00760C87">
        <w:rPr>
          <w:rFonts w:ascii="Cambria" w:hAnsi="Cambria" w:cs="Cambria"/>
          <w:iCs/>
          <w:color w:val="000000"/>
          <w:sz w:val="24"/>
          <w:szCs w:val="24"/>
          <w:lang w:val="es-AR" w:eastAsia="es-ES"/>
        </w:rPr>
        <w:t xml:space="preserve">Con el fin de promover nuevas formas de presentación y de </w:t>
      </w:r>
      <w:r w:rsidRPr="00760C87">
        <w:rPr>
          <w:rFonts w:ascii="Cambria" w:hAnsi="Cambria" w:cs="Cambria"/>
          <w:sz w:val="24"/>
          <w:szCs w:val="24"/>
        </w:rPr>
        <w:t>difusión del estudio de los aspectos sociales de la ciencia y la tecnología, ESOCITE convoca a la presentación de propuestas audiovisuales en las siguientes categorías:</w:t>
      </w:r>
    </w:p>
    <w:p w:rsidR="00D60CD4" w:rsidRPr="00760C87" w:rsidRDefault="00416AB0" w:rsidP="00760C87">
      <w:pPr>
        <w:pStyle w:val="Prrafodelista"/>
        <w:numPr>
          <w:ilvl w:val="0"/>
          <w:numId w:val="2"/>
        </w:numPr>
        <w:spacing w:line="240" w:lineRule="auto"/>
        <w:jc w:val="both"/>
        <w:rPr>
          <w:rFonts w:ascii="Cambria" w:hAnsi="Cambria"/>
          <w:b/>
          <w:sz w:val="24"/>
          <w:szCs w:val="24"/>
        </w:rPr>
      </w:pPr>
      <w:r w:rsidRPr="00760C87">
        <w:rPr>
          <w:rFonts w:ascii="Cambria" w:hAnsi="Cambria" w:cs="Cambria"/>
          <w:b/>
          <w:sz w:val="24"/>
          <w:szCs w:val="24"/>
        </w:rPr>
        <w:t xml:space="preserve">Cine debate </w:t>
      </w:r>
    </w:p>
    <w:p w:rsidR="00D60CD4" w:rsidRPr="00760C87" w:rsidRDefault="00416AB0" w:rsidP="00760C87">
      <w:pPr>
        <w:pStyle w:val="Prrafodelista"/>
        <w:numPr>
          <w:ilvl w:val="0"/>
          <w:numId w:val="2"/>
        </w:numPr>
        <w:spacing w:line="240" w:lineRule="auto"/>
        <w:jc w:val="both"/>
        <w:rPr>
          <w:rFonts w:ascii="Cambria" w:hAnsi="Cambria"/>
          <w:b/>
          <w:sz w:val="24"/>
          <w:szCs w:val="24"/>
        </w:rPr>
      </w:pPr>
      <w:r w:rsidRPr="00760C87">
        <w:rPr>
          <w:rFonts w:ascii="Cambria" w:hAnsi="Cambria" w:cs="Cambria"/>
          <w:b/>
          <w:sz w:val="24"/>
          <w:szCs w:val="24"/>
        </w:rPr>
        <w:t>Producciones audiovisuales originales</w:t>
      </w:r>
    </w:p>
    <w:p w:rsidR="00D60CD4" w:rsidRPr="00760C87" w:rsidRDefault="00416AB0" w:rsidP="00760C87">
      <w:pPr>
        <w:pStyle w:val="Prrafodelista"/>
        <w:numPr>
          <w:ilvl w:val="0"/>
          <w:numId w:val="2"/>
        </w:numPr>
        <w:spacing w:line="240" w:lineRule="auto"/>
        <w:jc w:val="both"/>
        <w:rPr>
          <w:rFonts w:ascii="Cambria" w:hAnsi="Cambria"/>
          <w:b/>
          <w:sz w:val="24"/>
          <w:szCs w:val="24"/>
        </w:rPr>
      </w:pPr>
      <w:r w:rsidRPr="00760C87">
        <w:rPr>
          <w:rFonts w:ascii="Cambria" w:hAnsi="Cambria" w:cs="Cambria"/>
          <w:b/>
          <w:sz w:val="24"/>
          <w:szCs w:val="24"/>
        </w:rPr>
        <w:t>Obras de teatro.</w:t>
      </w:r>
    </w:p>
    <w:p w:rsidR="00D60CD4" w:rsidRPr="00760C87" w:rsidRDefault="00416AB0" w:rsidP="00760C87">
      <w:pPr>
        <w:pStyle w:val="Prrafodelista"/>
        <w:numPr>
          <w:ilvl w:val="0"/>
          <w:numId w:val="2"/>
        </w:numPr>
        <w:spacing w:line="240" w:lineRule="auto"/>
        <w:jc w:val="both"/>
        <w:rPr>
          <w:rFonts w:ascii="Cambria" w:hAnsi="Cambria"/>
          <w:b/>
          <w:sz w:val="24"/>
          <w:szCs w:val="24"/>
        </w:rPr>
      </w:pPr>
      <w:r w:rsidRPr="00760C87">
        <w:rPr>
          <w:rFonts w:ascii="Cambria" w:hAnsi="Cambria" w:cs="Cambria"/>
          <w:b/>
          <w:sz w:val="24"/>
          <w:szCs w:val="24"/>
        </w:rPr>
        <w:t>Muestras fotográficas.</w:t>
      </w:r>
    </w:p>
    <w:p w:rsidR="00D60CD4" w:rsidRPr="00760C87" w:rsidRDefault="00416AB0" w:rsidP="00760C87">
      <w:pPr>
        <w:spacing w:line="240" w:lineRule="auto"/>
        <w:jc w:val="both"/>
        <w:rPr>
          <w:rFonts w:ascii="Cambria" w:hAnsi="Cambria"/>
          <w:sz w:val="24"/>
          <w:szCs w:val="24"/>
        </w:rPr>
      </w:pPr>
      <w:r w:rsidRPr="00760C87">
        <w:rPr>
          <w:rFonts w:ascii="Cambria" w:hAnsi="Cambria" w:cs="Cambria"/>
          <w:sz w:val="24"/>
          <w:szCs w:val="24"/>
        </w:rPr>
        <w:t xml:space="preserve">Se entiende por “obra o contenido audiovisual científico y tecnológico” a toda producción de imágenes sonoras, fijas y/o en movimiento, a través de las cuales se puedan apreciar las diversas dimensiones  en que se manifiestan la ciencia y la tecnología, en la economía,  la cultura, las relaciones humanas o los sistemas políticos. Podrán referirse tanto a procesos actuales, pasados o futuros.  Se admitirán diversos géneros y formatos (por ejemplo, documentales, ciencia ficción, dramas, comedias, animación, etc.) en tanto puedan vincularse a una problematización CTS. </w:t>
      </w:r>
    </w:p>
    <w:p w:rsidR="00D60CD4" w:rsidRPr="00760C87" w:rsidRDefault="00416AB0" w:rsidP="00760C87">
      <w:pPr>
        <w:spacing w:after="0" w:line="240" w:lineRule="auto"/>
        <w:jc w:val="both"/>
        <w:rPr>
          <w:rFonts w:ascii="Cambria" w:hAnsi="Cambria"/>
          <w:sz w:val="24"/>
          <w:szCs w:val="24"/>
        </w:rPr>
      </w:pPr>
      <w:r w:rsidRPr="00760C87">
        <w:rPr>
          <w:rFonts w:ascii="Cambria" w:hAnsi="Cambria" w:cs="Cambria"/>
          <w:b/>
          <w:sz w:val="24"/>
          <w:szCs w:val="24"/>
        </w:rPr>
        <w:t>Formato y normas de presentación de cada una de las categorías:</w:t>
      </w:r>
    </w:p>
    <w:p w:rsidR="00D60CD4" w:rsidRPr="00760C87" w:rsidRDefault="00D60CD4" w:rsidP="00760C87">
      <w:pPr>
        <w:spacing w:after="0" w:line="240" w:lineRule="auto"/>
        <w:jc w:val="both"/>
        <w:rPr>
          <w:rFonts w:ascii="Cambria" w:hAnsi="Cambria" w:cs="Cambria"/>
          <w:b/>
          <w:sz w:val="24"/>
          <w:szCs w:val="24"/>
        </w:rPr>
      </w:pPr>
    </w:p>
    <w:p w:rsidR="00D60CD4" w:rsidRPr="00760C87" w:rsidRDefault="00416AB0" w:rsidP="00760C87">
      <w:pPr>
        <w:pStyle w:val="Prrafodelista"/>
        <w:numPr>
          <w:ilvl w:val="0"/>
          <w:numId w:val="1"/>
        </w:numPr>
        <w:spacing w:after="0" w:line="240" w:lineRule="auto"/>
        <w:jc w:val="both"/>
        <w:rPr>
          <w:rFonts w:ascii="Cambria" w:hAnsi="Cambria"/>
          <w:sz w:val="24"/>
          <w:szCs w:val="24"/>
        </w:rPr>
      </w:pPr>
      <w:r w:rsidRPr="00760C87">
        <w:rPr>
          <w:rFonts w:ascii="Cambria" w:hAnsi="Cambria" w:cs="Cambria"/>
          <w:b/>
          <w:sz w:val="24"/>
          <w:szCs w:val="24"/>
        </w:rPr>
        <w:t>Cine debate:</w:t>
      </w:r>
      <w:r w:rsidRPr="00760C87">
        <w:rPr>
          <w:rFonts w:ascii="Cambria" w:hAnsi="Cambria" w:cs="Cambria"/>
          <w:sz w:val="24"/>
          <w:szCs w:val="24"/>
        </w:rPr>
        <w:t xml:space="preserve"> En esta categoría se reciben propuestas para la exhibición y posterior debate abierto al público de películas y otras producciones audiovisuales cuyo contenido pueda ser analizado desde alguna perspectiva CTS. La propuesta deberá incluir:</w:t>
      </w:r>
    </w:p>
    <w:p w:rsidR="00D60CD4" w:rsidRPr="00760C87" w:rsidRDefault="00416AB0" w:rsidP="00760C87">
      <w:pPr>
        <w:pStyle w:val="Prrafodelista"/>
        <w:numPr>
          <w:ilvl w:val="1"/>
          <w:numId w:val="1"/>
        </w:numPr>
        <w:spacing w:after="0" w:line="240" w:lineRule="auto"/>
        <w:jc w:val="both"/>
        <w:rPr>
          <w:rFonts w:ascii="Cambria" w:hAnsi="Cambria"/>
          <w:sz w:val="24"/>
          <w:szCs w:val="24"/>
        </w:rPr>
      </w:pPr>
      <w:r w:rsidRPr="00760C87">
        <w:rPr>
          <w:rFonts w:ascii="Cambria" w:hAnsi="Cambria" w:cs="Cambria"/>
          <w:sz w:val="24"/>
          <w:szCs w:val="24"/>
        </w:rPr>
        <w:t>Datos completos y duración de las producciones audiovisuales a exhibir (pueden ser películas de cualquier época y origen)</w:t>
      </w:r>
    </w:p>
    <w:p w:rsidR="00D60CD4" w:rsidRPr="00760C87" w:rsidRDefault="00416AB0" w:rsidP="00760C87">
      <w:pPr>
        <w:pStyle w:val="Prrafodelista"/>
        <w:numPr>
          <w:ilvl w:val="1"/>
          <w:numId w:val="1"/>
        </w:numPr>
        <w:spacing w:after="0" w:line="240" w:lineRule="auto"/>
        <w:jc w:val="both"/>
        <w:rPr>
          <w:rFonts w:ascii="Cambria" w:hAnsi="Cambria"/>
          <w:sz w:val="24"/>
          <w:szCs w:val="24"/>
        </w:rPr>
      </w:pPr>
      <w:r w:rsidRPr="00760C87">
        <w:rPr>
          <w:rFonts w:ascii="Cambria" w:hAnsi="Cambria" w:cs="Cambria"/>
          <w:sz w:val="24"/>
          <w:szCs w:val="24"/>
        </w:rPr>
        <w:t>Propuesta del guión general por donde se orientará el debate desde el rol del coordinador.</w:t>
      </w:r>
    </w:p>
    <w:p w:rsidR="00D60CD4" w:rsidRPr="00760C87" w:rsidRDefault="00416AB0" w:rsidP="00760C87">
      <w:pPr>
        <w:pStyle w:val="Prrafodelista"/>
        <w:numPr>
          <w:ilvl w:val="1"/>
          <w:numId w:val="1"/>
        </w:numPr>
        <w:spacing w:after="0" w:line="240" w:lineRule="auto"/>
        <w:jc w:val="both"/>
        <w:rPr>
          <w:rFonts w:ascii="Cambria" w:hAnsi="Cambria"/>
          <w:sz w:val="24"/>
          <w:szCs w:val="24"/>
        </w:rPr>
      </w:pPr>
      <w:r w:rsidRPr="00760C87">
        <w:rPr>
          <w:rFonts w:ascii="Cambria" w:hAnsi="Cambria" w:cs="Cambria"/>
          <w:sz w:val="24"/>
          <w:szCs w:val="24"/>
        </w:rPr>
        <w:t>Propuesta de oradores que participarían del debate.</w:t>
      </w:r>
    </w:p>
    <w:p w:rsidR="00D60CD4" w:rsidRPr="00760C87" w:rsidRDefault="00D60CD4" w:rsidP="00760C87">
      <w:pPr>
        <w:pStyle w:val="Prrafodelista"/>
        <w:spacing w:after="0" w:line="240" w:lineRule="auto"/>
        <w:ind w:left="1440"/>
        <w:jc w:val="both"/>
        <w:rPr>
          <w:rFonts w:ascii="Cambria" w:hAnsi="Cambria"/>
          <w:sz w:val="24"/>
          <w:szCs w:val="24"/>
        </w:rPr>
      </w:pPr>
    </w:p>
    <w:p w:rsidR="00D60CD4" w:rsidRPr="00760C87" w:rsidRDefault="00416AB0" w:rsidP="00760C87">
      <w:pPr>
        <w:spacing w:after="0" w:line="240" w:lineRule="auto"/>
        <w:jc w:val="both"/>
        <w:rPr>
          <w:rFonts w:ascii="Cambria" w:hAnsi="Cambria"/>
          <w:sz w:val="24"/>
          <w:szCs w:val="24"/>
        </w:rPr>
      </w:pPr>
      <w:r w:rsidRPr="00760C87">
        <w:rPr>
          <w:rFonts w:ascii="Cambria" w:hAnsi="Cambria" w:cs="Cambria"/>
          <w:sz w:val="24"/>
          <w:szCs w:val="24"/>
        </w:rPr>
        <w:t>Las propuestas seleccionadas tendrán un espacio a determinar dentro del Congreso para su exhibición y debate.</w:t>
      </w:r>
    </w:p>
    <w:p w:rsidR="00D60CD4" w:rsidRPr="00760C87" w:rsidRDefault="00D60CD4" w:rsidP="00760C87">
      <w:pPr>
        <w:spacing w:after="0" w:line="240" w:lineRule="auto"/>
        <w:jc w:val="both"/>
        <w:rPr>
          <w:rFonts w:ascii="Cambria" w:hAnsi="Cambria" w:cs="Cambria"/>
          <w:sz w:val="24"/>
          <w:szCs w:val="24"/>
        </w:rPr>
      </w:pPr>
    </w:p>
    <w:p w:rsidR="00D60CD4" w:rsidRPr="00760C87" w:rsidRDefault="00416AB0" w:rsidP="00760C87">
      <w:pPr>
        <w:pStyle w:val="Prrafodelista"/>
        <w:numPr>
          <w:ilvl w:val="0"/>
          <w:numId w:val="1"/>
        </w:numPr>
        <w:spacing w:line="240" w:lineRule="auto"/>
        <w:jc w:val="both"/>
        <w:rPr>
          <w:rFonts w:ascii="Cambria" w:hAnsi="Cambria"/>
          <w:sz w:val="24"/>
          <w:szCs w:val="24"/>
        </w:rPr>
      </w:pPr>
      <w:r w:rsidRPr="00760C87">
        <w:rPr>
          <w:rFonts w:ascii="Cambria" w:hAnsi="Cambria" w:cs="Cambria"/>
          <w:b/>
          <w:sz w:val="24"/>
          <w:szCs w:val="24"/>
        </w:rPr>
        <w:t>Producciones audiovisuales originales:</w:t>
      </w:r>
      <w:r w:rsidRPr="00760C87">
        <w:rPr>
          <w:rFonts w:ascii="Cambria" w:hAnsi="Cambria" w:cs="Cambria"/>
          <w:sz w:val="24"/>
          <w:szCs w:val="24"/>
        </w:rPr>
        <w:t xml:space="preserve"> En esta categoría se recibirán producciones audiovisuales </w:t>
      </w:r>
      <w:r w:rsidR="00ED28FA">
        <w:rPr>
          <w:rFonts w:ascii="Cambria" w:hAnsi="Cambria" w:cs="Cambria"/>
          <w:sz w:val="24"/>
          <w:szCs w:val="24"/>
        </w:rPr>
        <w:t xml:space="preserve">sobre temas relevantes para Latinoamérica </w:t>
      </w:r>
      <w:r w:rsidRPr="00760C87">
        <w:rPr>
          <w:rFonts w:ascii="Cambria" w:hAnsi="Cambria" w:cs="Cambria"/>
          <w:sz w:val="24"/>
          <w:szCs w:val="24"/>
        </w:rPr>
        <w:t xml:space="preserve">de </w:t>
      </w:r>
      <w:r w:rsidRPr="00760C87">
        <w:rPr>
          <w:rFonts w:ascii="Cambria" w:hAnsi="Cambria" w:cs="Cambria"/>
          <w:sz w:val="24"/>
          <w:szCs w:val="24"/>
        </w:rPr>
        <w:lastRenderedPageBreak/>
        <w:t>autoría de los proponentes</w:t>
      </w:r>
      <w:r w:rsidR="005B652E">
        <w:rPr>
          <w:rFonts w:ascii="Cambria" w:hAnsi="Cambria" w:cs="Cambria"/>
          <w:sz w:val="24"/>
          <w:szCs w:val="24"/>
        </w:rPr>
        <w:t>,</w:t>
      </w:r>
      <w:r w:rsidRPr="00760C87">
        <w:rPr>
          <w:rFonts w:ascii="Cambria" w:hAnsi="Cambria" w:cs="Cambria"/>
          <w:sz w:val="24"/>
          <w:szCs w:val="24"/>
        </w:rPr>
        <w:t xml:space="preserve"> vinculadas a temáticas CTS, las que se exhibirán durante el evento. La convocatoria incluye los siguientes tipos obras:</w:t>
      </w:r>
    </w:p>
    <w:p w:rsidR="00D60CD4" w:rsidRPr="00760C87" w:rsidRDefault="00416AB0" w:rsidP="00760C87">
      <w:pPr>
        <w:pStyle w:val="Prrafodelista"/>
        <w:numPr>
          <w:ilvl w:val="1"/>
          <w:numId w:val="1"/>
        </w:numPr>
        <w:spacing w:after="0" w:line="240" w:lineRule="auto"/>
        <w:jc w:val="both"/>
        <w:rPr>
          <w:rFonts w:ascii="Cambria" w:hAnsi="Cambria"/>
          <w:sz w:val="24"/>
          <w:szCs w:val="24"/>
        </w:rPr>
      </w:pPr>
      <w:r w:rsidRPr="00760C87">
        <w:rPr>
          <w:rFonts w:ascii="Cambria" w:hAnsi="Cambria" w:cs="Cambria"/>
          <w:sz w:val="24"/>
          <w:szCs w:val="24"/>
        </w:rPr>
        <w:t>Investigación, Desarrollo e innovación (I+D+i) científica</w:t>
      </w:r>
    </w:p>
    <w:p w:rsidR="00D60CD4" w:rsidRPr="00760C87" w:rsidRDefault="00416AB0" w:rsidP="00760C87">
      <w:pPr>
        <w:pStyle w:val="Prrafodelista"/>
        <w:numPr>
          <w:ilvl w:val="1"/>
          <w:numId w:val="1"/>
        </w:numPr>
        <w:spacing w:after="0" w:line="240" w:lineRule="auto"/>
        <w:jc w:val="both"/>
        <w:rPr>
          <w:rFonts w:ascii="Cambria" w:hAnsi="Cambria"/>
          <w:sz w:val="24"/>
          <w:szCs w:val="24"/>
        </w:rPr>
      </w:pPr>
      <w:r w:rsidRPr="00760C87">
        <w:rPr>
          <w:rFonts w:ascii="Cambria" w:hAnsi="Cambria" w:cs="Cambria"/>
          <w:sz w:val="24"/>
          <w:szCs w:val="24"/>
        </w:rPr>
        <w:t>Divulgación científica y tecnológica en formato audiovisual de:</w:t>
      </w:r>
    </w:p>
    <w:p w:rsidR="00D60CD4" w:rsidRPr="00760C87" w:rsidRDefault="00416AB0" w:rsidP="00760C87">
      <w:pPr>
        <w:pStyle w:val="Prrafodelista"/>
        <w:numPr>
          <w:ilvl w:val="2"/>
          <w:numId w:val="1"/>
        </w:numPr>
        <w:spacing w:after="0" w:line="240" w:lineRule="auto"/>
        <w:jc w:val="both"/>
        <w:rPr>
          <w:rFonts w:ascii="Cambria" w:hAnsi="Cambria"/>
          <w:sz w:val="24"/>
          <w:szCs w:val="24"/>
        </w:rPr>
      </w:pPr>
      <w:r w:rsidRPr="00760C87">
        <w:rPr>
          <w:rFonts w:ascii="Cambria" w:hAnsi="Cambria" w:cs="Cambria"/>
          <w:sz w:val="24"/>
          <w:szCs w:val="24"/>
        </w:rPr>
        <w:t>Magazine Televisivo Científico</w:t>
      </w:r>
    </w:p>
    <w:p w:rsidR="00D60CD4" w:rsidRPr="00760C87" w:rsidRDefault="00416AB0" w:rsidP="00760C87">
      <w:pPr>
        <w:pStyle w:val="Prrafodelista"/>
        <w:numPr>
          <w:ilvl w:val="2"/>
          <w:numId w:val="1"/>
        </w:numPr>
        <w:spacing w:after="0" w:line="240" w:lineRule="auto"/>
        <w:jc w:val="both"/>
        <w:rPr>
          <w:rFonts w:ascii="Cambria" w:hAnsi="Cambria"/>
          <w:sz w:val="24"/>
          <w:szCs w:val="24"/>
        </w:rPr>
      </w:pPr>
      <w:r w:rsidRPr="00760C87">
        <w:rPr>
          <w:rFonts w:ascii="Cambria" w:hAnsi="Cambria" w:cs="Cambria"/>
          <w:sz w:val="24"/>
          <w:szCs w:val="24"/>
        </w:rPr>
        <w:t>Documental Científico</w:t>
      </w:r>
    </w:p>
    <w:p w:rsidR="00D60CD4" w:rsidRPr="00760C87" w:rsidRDefault="00416AB0" w:rsidP="00760C87">
      <w:pPr>
        <w:pStyle w:val="Prrafodelista"/>
        <w:numPr>
          <w:ilvl w:val="2"/>
          <w:numId w:val="1"/>
        </w:numPr>
        <w:spacing w:after="0" w:line="240" w:lineRule="auto"/>
        <w:jc w:val="both"/>
        <w:rPr>
          <w:rFonts w:ascii="Cambria" w:hAnsi="Cambria"/>
          <w:sz w:val="24"/>
          <w:szCs w:val="24"/>
        </w:rPr>
      </w:pPr>
      <w:r w:rsidRPr="00760C87">
        <w:rPr>
          <w:rFonts w:ascii="Cambria" w:hAnsi="Cambria" w:cs="Cambria"/>
          <w:sz w:val="24"/>
          <w:szCs w:val="24"/>
        </w:rPr>
        <w:t>Micro-cápsula informativa y de divulgación científica Web</w:t>
      </w:r>
    </w:p>
    <w:p w:rsidR="00D60CD4" w:rsidRPr="00760C87" w:rsidRDefault="00416AB0" w:rsidP="00760C87">
      <w:pPr>
        <w:pStyle w:val="Prrafodelista"/>
        <w:numPr>
          <w:ilvl w:val="1"/>
          <w:numId w:val="1"/>
        </w:numPr>
        <w:spacing w:after="0" w:line="240" w:lineRule="auto"/>
        <w:jc w:val="both"/>
        <w:rPr>
          <w:rFonts w:ascii="Cambria" w:hAnsi="Cambria"/>
          <w:sz w:val="24"/>
          <w:szCs w:val="24"/>
        </w:rPr>
      </w:pPr>
      <w:r w:rsidRPr="00760C87">
        <w:rPr>
          <w:rFonts w:ascii="Cambria" w:hAnsi="Cambria" w:cs="Cambria"/>
          <w:sz w:val="24"/>
          <w:szCs w:val="24"/>
        </w:rPr>
        <w:t>Formación y educación científica como recurso didáctico</w:t>
      </w:r>
    </w:p>
    <w:p w:rsidR="00D60CD4" w:rsidRPr="00760C87" w:rsidRDefault="00416AB0" w:rsidP="00760C87">
      <w:pPr>
        <w:pStyle w:val="Prrafodelista"/>
        <w:numPr>
          <w:ilvl w:val="1"/>
          <w:numId w:val="1"/>
        </w:numPr>
        <w:spacing w:after="0" w:line="240" w:lineRule="auto"/>
        <w:jc w:val="both"/>
        <w:rPr>
          <w:rFonts w:ascii="Cambria" w:hAnsi="Cambria"/>
          <w:sz w:val="24"/>
          <w:szCs w:val="24"/>
        </w:rPr>
      </w:pPr>
      <w:r w:rsidRPr="00760C87">
        <w:rPr>
          <w:rFonts w:ascii="Cambria" w:hAnsi="Cambria" w:cs="Cambria"/>
          <w:sz w:val="24"/>
          <w:szCs w:val="24"/>
        </w:rPr>
        <w:t>Cultura audiovisual científica para públicos infantiles y juveniles</w:t>
      </w:r>
    </w:p>
    <w:p w:rsidR="00D60CD4" w:rsidRPr="00760C87" w:rsidRDefault="00416AB0" w:rsidP="00760C87">
      <w:pPr>
        <w:pStyle w:val="Prrafodelista"/>
        <w:numPr>
          <w:ilvl w:val="1"/>
          <w:numId w:val="1"/>
        </w:numPr>
        <w:spacing w:after="0" w:line="240" w:lineRule="auto"/>
        <w:jc w:val="both"/>
        <w:rPr>
          <w:rFonts w:ascii="Cambria" w:hAnsi="Cambria"/>
          <w:sz w:val="24"/>
          <w:szCs w:val="24"/>
        </w:rPr>
      </w:pPr>
      <w:r w:rsidRPr="00760C87">
        <w:rPr>
          <w:rFonts w:ascii="Cambria" w:hAnsi="Cambria" w:cs="Cambria"/>
          <w:sz w:val="24"/>
          <w:szCs w:val="24"/>
        </w:rPr>
        <w:t>Ficción</w:t>
      </w:r>
    </w:p>
    <w:p w:rsidR="00D60CD4" w:rsidRPr="00760C87" w:rsidRDefault="00D60CD4" w:rsidP="00760C87">
      <w:pPr>
        <w:spacing w:after="0" w:line="240" w:lineRule="auto"/>
        <w:ind w:left="360"/>
        <w:jc w:val="both"/>
        <w:rPr>
          <w:rFonts w:ascii="Cambria" w:hAnsi="Cambria" w:cs="Cambria"/>
          <w:sz w:val="24"/>
          <w:szCs w:val="24"/>
        </w:rPr>
      </w:pPr>
    </w:p>
    <w:p w:rsidR="00D60CD4" w:rsidRPr="00760C87" w:rsidRDefault="00416AB0" w:rsidP="00760C87">
      <w:pPr>
        <w:pStyle w:val="Prrafodelista"/>
        <w:numPr>
          <w:ilvl w:val="0"/>
          <w:numId w:val="1"/>
        </w:numPr>
        <w:spacing w:after="0" w:line="240" w:lineRule="auto"/>
        <w:jc w:val="both"/>
        <w:rPr>
          <w:rFonts w:ascii="Cambria" w:hAnsi="Cambria"/>
          <w:sz w:val="24"/>
          <w:szCs w:val="24"/>
        </w:rPr>
      </w:pPr>
      <w:r w:rsidRPr="00760C87">
        <w:rPr>
          <w:rFonts w:ascii="Cambria" w:hAnsi="Cambria" w:cs="Cambria"/>
          <w:b/>
          <w:sz w:val="24"/>
          <w:szCs w:val="24"/>
        </w:rPr>
        <w:t xml:space="preserve">Teatro: </w:t>
      </w:r>
      <w:r w:rsidRPr="00760C87">
        <w:rPr>
          <w:rFonts w:ascii="Cambria" w:hAnsi="Cambria" w:cs="Cambria"/>
          <w:sz w:val="24"/>
          <w:szCs w:val="24"/>
        </w:rPr>
        <w:t>Se recibirán guiones de obras breves de teatro con contenido CTS, entre las que se seleccionarán algunas para su exhibición durante el evento</w:t>
      </w:r>
    </w:p>
    <w:p w:rsidR="00D60CD4" w:rsidRPr="00760C87" w:rsidRDefault="00D60CD4" w:rsidP="00760C87">
      <w:pPr>
        <w:pStyle w:val="Prrafodelista"/>
        <w:spacing w:after="0" w:line="240" w:lineRule="auto"/>
        <w:jc w:val="both"/>
        <w:rPr>
          <w:rFonts w:ascii="Cambria" w:hAnsi="Cambria" w:cs="Cambria"/>
          <w:b/>
          <w:sz w:val="24"/>
          <w:szCs w:val="24"/>
        </w:rPr>
      </w:pPr>
    </w:p>
    <w:p w:rsidR="00D60CD4" w:rsidRPr="00760C87" w:rsidRDefault="00416AB0" w:rsidP="00760C87">
      <w:pPr>
        <w:pStyle w:val="Prrafodelista"/>
        <w:numPr>
          <w:ilvl w:val="0"/>
          <w:numId w:val="1"/>
        </w:numPr>
        <w:spacing w:after="0" w:line="240" w:lineRule="auto"/>
        <w:jc w:val="both"/>
        <w:rPr>
          <w:rFonts w:ascii="Cambria" w:hAnsi="Cambria"/>
          <w:sz w:val="24"/>
          <w:szCs w:val="24"/>
        </w:rPr>
      </w:pPr>
      <w:r w:rsidRPr="00760C87">
        <w:rPr>
          <w:rFonts w:ascii="Cambria" w:hAnsi="Cambria" w:cs="Cambria"/>
          <w:b/>
          <w:sz w:val="24"/>
          <w:szCs w:val="24"/>
        </w:rPr>
        <w:t xml:space="preserve">Fotografía: </w:t>
      </w:r>
      <w:r w:rsidRPr="00760C87">
        <w:rPr>
          <w:rFonts w:ascii="Cambria" w:hAnsi="Cambria" w:cs="Cambria"/>
          <w:sz w:val="24"/>
          <w:szCs w:val="24"/>
        </w:rPr>
        <w:t xml:space="preserve">Se recibirán para su posterior selección y exhibición propuestas de muestras fotográficas referidas a las temáticas de este concurso </w:t>
      </w:r>
    </w:p>
    <w:p w:rsidR="00D60CD4" w:rsidRPr="00760C87" w:rsidRDefault="00D60CD4" w:rsidP="00760C87">
      <w:pPr>
        <w:spacing w:after="0" w:line="240" w:lineRule="auto"/>
        <w:jc w:val="both"/>
        <w:rPr>
          <w:rFonts w:ascii="Cambria" w:hAnsi="Cambria" w:cs="Cambria"/>
          <w:b/>
          <w:sz w:val="24"/>
          <w:szCs w:val="24"/>
        </w:rPr>
      </w:pPr>
    </w:p>
    <w:p w:rsidR="00D60CD4" w:rsidRDefault="00416AB0" w:rsidP="00760C87">
      <w:pPr>
        <w:spacing w:after="0" w:line="240" w:lineRule="auto"/>
        <w:jc w:val="both"/>
        <w:rPr>
          <w:rFonts w:ascii="Cambria" w:hAnsi="Cambria"/>
          <w:sz w:val="24"/>
          <w:szCs w:val="24"/>
        </w:rPr>
      </w:pPr>
      <w:r w:rsidRPr="00760C87">
        <w:rPr>
          <w:rFonts w:ascii="Cambria" w:hAnsi="Cambria"/>
          <w:sz w:val="24"/>
          <w:szCs w:val="24"/>
        </w:rPr>
        <w:t xml:space="preserve">Las </w:t>
      </w:r>
      <w:r w:rsidRPr="00760C87">
        <w:rPr>
          <w:rFonts w:ascii="Cambria" w:hAnsi="Cambria" w:cs="Cambria"/>
          <w:b/>
          <w:sz w:val="24"/>
          <w:szCs w:val="24"/>
        </w:rPr>
        <w:t>Producciones audiovisuales originales</w:t>
      </w:r>
      <w:r w:rsidRPr="00760C87">
        <w:rPr>
          <w:rFonts w:ascii="Cambria" w:hAnsi="Cambria"/>
          <w:sz w:val="24"/>
          <w:szCs w:val="24"/>
        </w:rPr>
        <w:t xml:space="preserve"> se recibirán en formato digital a través de la plataforma </w:t>
      </w:r>
      <w:hyperlink r:id="rId5" w:history="1">
        <w:r w:rsidRPr="00760C87">
          <w:rPr>
            <w:rStyle w:val="Hipervnculo"/>
            <w:rFonts w:ascii="Cambria" w:hAnsi="Cambria"/>
            <w:i/>
            <w:sz w:val="24"/>
            <w:szCs w:val="24"/>
          </w:rPr>
          <w:t>www.clickforfestivals.com</w:t>
        </w:r>
      </w:hyperlink>
      <w:r w:rsidRPr="00760C87">
        <w:rPr>
          <w:rFonts w:ascii="Cambria" w:hAnsi="Cambria"/>
          <w:i/>
          <w:sz w:val="24"/>
          <w:szCs w:val="24"/>
        </w:rPr>
        <w:t xml:space="preserve"> , </w:t>
      </w:r>
      <w:r w:rsidRPr="00760C87">
        <w:rPr>
          <w:rFonts w:ascii="Cambria" w:hAnsi="Cambria"/>
          <w:sz w:val="24"/>
          <w:szCs w:val="24"/>
        </w:rPr>
        <w:t>accediendo al festival “ESOCITE audiovisual”</w:t>
      </w:r>
      <w:r w:rsidRPr="00760C87">
        <w:rPr>
          <w:rFonts w:ascii="Cambria" w:hAnsi="Cambria"/>
          <w:i/>
          <w:sz w:val="24"/>
          <w:szCs w:val="24"/>
        </w:rPr>
        <w:t xml:space="preserve">, </w:t>
      </w:r>
      <w:r w:rsidRPr="00760C87">
        <w:rPr>
          <w:rFonts w:ascii="Cambria" w:hAnsi="Cambria"/>
          <w:sz w:val="24"/>
          <w:szCs w:val="24"/>
        </w:rPr>
        <w:t>a través de la cual se gestionarán las evaluaciones y visualizaciones online del material recibido.</w:t>
      </w:r>
    </w:p>
    <w:p w:rsidR="00416AB0" w:rsidRPr="00416AB0" w:rsidRDefault="00416AB0" w:rsidP="00760C87">
      <w:pPr>
        <w:spacing w:after="0" w:line="240" w:lineRule="auto"/>
        <w:jc w:val="both"/>
        <w:rPr>
          <w:rFonts w:ascii="Cambria" w:hAnsi="Cambria"/>
          <w:i/>
          <w:sz w:val="24"/>
          <w:szCs w:val="24"/>
        </w:rPr>
      </w:pPr>
      <w:r>
        <w:rPr>
          <w:rFonts w:ascii="Cambria" w:hAnsi="Cambria"/>
          <w:sz w:val="24"/>
          <w:szCs w:val="24"/>
        </w:rPr>
        <w:t xml:space="preserve">El resto de las categorías se recibirán en formato digital a través de la plataforma del congreso: </w:t>
      </w:r>
      <w:hyperlink r:id="rId6" w:history="1">
        <w:r w:rsidRPr="00AB4A94">
          <w:rPr>
            <w:rStyle w:val="Hipervnculo"/>
            <w:rFonts w:ascii="Cambria" w:hAnsi="Cambria"/>
            <w:sz w:val="24"/>
            <w:szCs w:val="24"/>
          </w:rPr>
          <w:t>http://esocite2018.cl/inscritos/inscripciones-2/</w:t>
        </w:r>
      </w:hyperlink>
      <w:r>
        <w:rPr>
          <w:rFonts w:ascii="Cambria" w:hAnsi="Cambria"/>
          <w:sz w:val="24"/>
          <w:szCs w:val="24"/>
        </w:rPr>
        <w:t xml:space="preserve"> </w:t>
      </w:r>
    </w:p>
    <w:p w:rsidR="00EF3932" w:rsidRPr="00760C87" w:rsidRDefault="00EF3932" w:rsidP="00760C87">
      <w:pPr>
        <w:spacing w:after="0" w:line="240" w:lineRule="auto"/>
        <w:jc w:val="both"/>
        <w:rPr>
          <w:rFonts w:ascii="Cambria" w:hAnsi="Cambria"/>
          <w:sz w:val="24"/>
          <w:szCs w:val="24"/>
        </w:rPr>
      </w:pPr>
    </w:p>
    <w:p w:rsidR="00EF3932" w:rsidRPr="00760C87" w:rsidRDefault="005B652E" w:rsidP="00760C87">
      <w:pPr>
        <w:spacing w:after="0" w:line="240" w:lineRule="auto"/>
        <w:jc w:val="center"/>
        <w:rPr>
          <w:rFonts w:ascii="Cambria" w:hAnsi="Cambria"/>
          <w:b/>
          <w:sz w:val="24"/>
          <w:szCs w:val="24"/>
        </w:rPr>
      </w:pPr>
      <w:r>
        <w:rPr>
          <w:rFonts w:ascii="Cambria" w:hAnsi="Cambria"/>
          <w:b/>
          <w:sz w:val="24"/>
          <w:szCs w:val="24"/>
        </w:rPr>
        <w:br w:type="page"/>
      </w:r>
      <w:r w:rsidR="00EF3932" w:rsidRPr="00760C87">
        <w:rPr>
          <w:rFonts w:ascii="Cambria" w:hAnsi="Cambria"/>
          <w:b/>
          <w:sz w:val="24"/>
          <w:szCs w:val="24"/>
        </w:rPr>
        <w:lastRenderedPageBreak/>
        <w:t>ESOCITE audiovisual</w:t>
      </w:r>
      <w:r w:rsidR="00760C87">
        <w:rPr>
          <w:rFonts w:ascii="Cambria" w:hAnsi="Cambria"/>
          <w:b/>
          <w:sz w:val="24"/>
          <w:szCs w:val="24"/>
        </w:rPr>
        <w:t xml:space="preserve"> (english)</w:t>
      </w:r>
    </w:p>
    <w:p w:rsidR="00EF3932" w:rsidRPr="00760C87" w:rsidRDefault="00EF3932" w:rsidP="00760C87">
      <w:pPr>
        <w:spacing w:after="0" w:line="240" w:lineRule="auto"/>
        <w:jc w:val="both"/>
        <w:rPr>
          <w:rFonts w:ascii="Cambria" w:hAnsi="Cambria"/>
          <w:sz w:val="24"/>
          <w:szCs w:val="24"/>
        </w:rPr>
      </w:pPr>
    </w:p>
    <w:p w:rsidR="00EF3932" w:rsidRDefault="00EF3932" w:rsidP="00760C87">
      <w:pPr>
        <w:spacing w:after="0" w:line="240" w:lineRule="auto"/>
        <w:jc w:val="both"/>
        <w:rPr>
          <w:rFonts w:ascii="Cambria" w:hAnsi="Cambria"/>
          <w:sz w:val="24"/>
          <w:szCs w:val="24"/>
        </w:rPr>
      </w:pPr>
      <w:r w:rsidRPr="00760C87">
        <w:rPr>
          <w:rFonts w:ascii="Cambria" w:hAnsi="Cambria"/>
          <w:sz w:val="24"/>
          <w:szCs w:val="24"/>
        </w:rPr>
        <w:t>The XII Latin American Meeting of Social Studies of Science and Technology, to be held in Santiago, Chile, from July 18 to 20, have as a general theme "CITIZENS OF KNOWLEDGE: NEW FORMS AND TENSIONS IN THE DOING AND THINKING OF SCIENCE, TECHNOLOGY AND SOCIETY. " This indicates that the current reflection on science and technology multiplies its sources, tensions and demands. Therefore, in addition to the thematic tables, there will be a set of open activities, articulation and experimentation of links with citizens and various formats for the production of reflections on the relationship between science, technology and society.</w:t>
      </w:r>
    </w:p>
    <w:p w:rsidR="00760C87" w:rsidRPr="00760C87" w:rsidRDefault="00760C87" w:rsidP="00760C87">
      <w:pPr>
        <w:spacing w:after="0" w:line="240" w:lineRule="auto"/>
        <w:jc w:val="both"/>
        <w:rPr>
          <w:rFonts w:ascii="Cambria" w:hAnsi="Cambria"/>
          <w:sz w:val="24"/>
          <w:szCs w:val="24"/>
        </w:rPr>
      </w:pPr>
    </w:p>
    <w:p w:rsidR="00EF3932" w:rsidRPr="00760C87" w:rsidRDefault="00EF3932" w:rsidP="00760C87">
      <w:pPr>
        <w:spacing w:after="0" w:line="240" w:lineRule="auto"/>
        <w:jc w:val="both"/>
        <w:rPr>
          <w:rFonts w:ascii="Cambria" w:hAnsi="Cambria"/>
          <w:sz w:val="24"/>
          <w:szCs w:val="24"/>
        </w:rPr>
      </w:pPr>
      <w:r w:rsidRPr="00760C87">
        <w:rPr>
          <w:rFonts w:ascii="Cambria" w:hAnsi="Cambria"/>
          <w:sz w:val="24"/>
          <w:szCs w:val="24"/>
        </w:rPr>
        <w:t>In order to promote new forms of presentation and dissemination of the study of the social aspects of science and technology, ESOCITE calls for the presentation of audiovisual proposals in the following categories:</w:t>
      </w:r>
    </w:p>
    <w:p w:rsidR="00760C87" w:rsidRPr="00760C87" w:rsidRDefault="00760C87" w:rsidP="00760C87">
      <w:pPr>
        <w:spacing w:after="0" w:line="240" w:lineRule="auto"/>
        <w:jc w:val="both"/>
        <w:rPr>
          <w:rFonts w:ascii="Cambria" w:hAnsi="Cambria"/>
          <w:sz w:val="24"/>
          <w:szCs w:val="24"/>
        </w:rPr>
      </w:pPr>
    </w:p>
    <w:p w:rsidR="00760C87" w:rsidRPr="00760C87" w:rsidRDefault="00760C87" w:rsidP="00760C87">
      <w:pPr>
        <w:spacing w:after="0" w:line="240" w:lineRule="auto"/>
        <w:ind w:left="708"/>
        <w:jc w:val="both"/>
        <w:rPr>
          <w:rFonts w:ascii="Cambria" w:hAnsi="Cambria"/>
          <w:b/>
          <w:sz w:val="24"/>
          <w:szCs w:val="24"/>
        </w:rPr>
      </w:pPr>
      <w:r w:rsidRPr="00760C87">
        <w:rPr>
          <w:rFonts w:ascii="Cambria" w:hAnsi="Cambria"/>
          <w:b/>
          <w:sz w:val="24"/>
          <w:szCs w:val="24"/>
        </w:rPr>
        <w:t>1. Cinema debate</w:t>
      </w:r>
    </w:p>
    <w:p w:rsidR="00760C87" w:rsidRPr="00760C87" w:rsidRDefault="00760C87" w:rsidP="00760C87">
      <w:pPr>
        <w:spacing w:after="0" w:line="240" w:lineRule="auto"/>
        <w:ind w:left="708"/>
        <w:jc w:val="both"/>
        <w:rPr>
          <w:rFonts w:ascii="Cambria" w:hAnsi="Cambria"/>
          <w:b/>
          <w:sz w:val="24"/>
          <w:szCs w:val="24"/>
        </w:rPr>
      </w:pPr>
      <w:r w:rsidRPr="00760C87">
        <w:rPr>
          <w:rFonts w:ascii="Cambria" w:hAnsi="Cambria"/>
          <w:b/>
          <w:sz w:val="24"/>
          <w:szCs w:val="24"/>
        </w:rPr>
        <w:t>2. Original audiovisual productions</w:t>
      </w:r>
    </w:p>
    <w:p w:rsidR="00760C87" w:rsidRPr="00760C87" w:rsidRDefault="00760C87" w:rsidP="00760C87">
      <w:pPr>
        <w:spacing w:after="0" w:line="240" w:lineRule="auto"/>
        <w:ind w:left="708"/>
        <w:jc w:val="both"/>
        <w:rPr>
          <w:rFonts w:ascii="Cambria" w:hAnsi="Cambria"/>
          <w:b/>
          <w:sz w:val="24"/>
          <w:szCs w:val="24"/>
        </w:rPr>
      </w:pPr>
      <w:r w:rsidRPr="00760C87">
        <w:rPr>
          <w:rFonts w:ascii="Cambria" w:hAnsi="Cambria"/>
          <w:b/>
          <w:sz w:val="24"/>
          <w:szCs w:val="24"/>
        </w:rPr>
        <w:t>3. Theater plays.</w:t>
      </w:r>
    </w:p>
    <w:p w:rsidR="00760C87" w:rsidRPr="00760C87" w:rsidRDefault="00760C87" w:rsidP="00760C87">
      <w:pPr>
        <w:spacing w:after="0" w:line="240" w:lineRule="auto"/>
        <w:ind w:left="708"/>
        <w:jc w:val="both"/>
        <w:rPr>
          <w:rFonts w:ascii="Cambria" w:hAnsi="Cambria"/>
          <w:sz w:val="24"/>
          <w:szCs w:val="24"/>
        </w:rPr>
      </w:pPr>
      <w:r w:rsidRPr="00760C87">
        <w:rPr>
          <w:rFonts w:ascii="Cambria" w:hAnsi="Cambria"/>
          <w:b/>
          <w:sz w:val="24"/>
          <w:szCs w:val="24"/>
        </w:rPr>
        <w:t>4. Photographic samples.</w:t>
      </w:r>
    </w:p>
    <w:p w:rsidR="00760C87" w:rsidRPr="00760C87" w:rsidRDefault="00760C87" w:rsidP="00760C87">
      <w:pPr>
        <w:spacing w:after="0" w:line="240" w:lineRule="auto"/>
        <w:jc w:val="both"/>
        <w:rPr>
          <w:rFonts w:ascii="Cambria" w:hAnsi="Cambria"/>
          <w:sz w:val="24"/>
          <w:szCs w:val="24"/>
        </w:rPr>
      </w:pPr>
    </w:p>
    <w:p w:rsidR="00760C87" w:rsidRPr="00760C87" w:rsidRDefault="00760C87" w:rsidP="00760C87">
      <w:pPr>
        <w:spacing w:after="0" w:line="240" w:lineRule="auto"/>
        <w:jc w:val="both"/>
        <w:rPr>
          <w:rFonts w:ascii="Cambria" w:hAnsi="Cambria"/>
          <w:sz w:val="24"/>
          <w:szCs w:val="24"/>
        </w:rPr>
      </w:pPr>
      <w:r w:rsidRPr="00760C87">
        <w:rPr>
          <w:rFonts w:ascii="Cambria" w:hAnsi="Cambria"/>
          <w:sz w:val="24"/>
          <w:szCs w:val="24"/>
        </w:rPr>
        <w:t>"Scientific or technological audiovisual work or content" is understood to mean all the production of sound, fixed and / or moving images, through which the diverse dimensions in which science and technology are manifested can be appreciated in the economy , culture, human relations or political systems. They may refer to current, past or future processes. Various genres and formats will be admitted (for example, documentaries, science fiction, dramas, comedies, animation, etc.) as long as they can be linked to a CTS problematization.</w:t>
      </w:r>
    </w:p>
    <w:p w:rsidR="00760C87" w:rsidRPr="00760C87" w:rsidRDefault="00760C87" w:rsidP="00760C87">
      <w:pPr>
        <w:spacing w:after="0" w:line="240" w:lineRule="auto"/>
        <w:jc w:val="both"/>
        <w:rPr>
          <w:rFonts w:ascii="Cambria" w:hAnsi="Cambria"/>
          <w:sz w:val="24"/>
          <w:szCs w:val="24"/>
        </w:rPr>
      </w:pPr>
    </w:p>
    <w:p w:rsidR="00760C87" w:rsidRPr="00760C87" w:rsidRDefault="00760C87" w:rsidP="00760C87">
      <w:pPr>
        <w:spacing w:after="0" w:line="240" w:lineRule="auto"/>
        <w:jc w:val="both"/>
        <w:rPr>
          <w:rFonts w:ascii="Cambria" w:hAnsi="Cambria"/>
          <w:b/>
          <w:sz w:val="24"/>
          <w:szCs w:val="24"/>
          <w:u w:val="single"/>
        </w:rPr>
      </w:pPr>
      <w:r w:rsidRPr="00760C87">
        <w:rPr>
          <w:rFonts w:ascii="Cambria" w:hAnsi="Cambria"/>
          <w:b/>
          <w:sz w:val="24"/>
          <w:szCs w:val="24"/>
          <w:u w:val="single"/>
        </w:rPr>
        <w:t>Format</w:t>
      </w:r>
      <w:r>
        <w:rPr>
          <w:rFonts w:ascii="Cambria" w:hAnsi="Cambria"/>
          <w:b/>
          <w:sz w:val="24"/>
          <w:szCs w:val="24"/>
          <w:u w:val="single"/>
        </w:rPr>
        <w:t>s</w:t>
      </w:r>
      <w:r w:rsidRPr="00760C87">
        <w:rPr>
          <w:rFonts w:ascii="Cambria" w:hAnsi="Cambria"/>
          <w:b/>
          <w:sz w:val="24"/>
          <w:szCs w:val="24"/>
          <w:u w:val="single"/>
        </w:rPr>
        <w:t xml:space="preserve"> and rules of presentation:</w:t>
      </w:r>
    </w:p>
    <w:p w:rsidR="00760C87" w:rsidRPr="00760C87" w:rsidRDefault="00760C87" w:rsidP="00760C87">
      <w:pPr>
        <w:spacing w:after="0" w:line="240" w:lineRule="auto"/>
        <w:jc w:val="both"/>
        <w:rPr>
          <w:rFonts w:ascii="Cambria" w:hAnsi="Cambria"/>
          <w:sz w:val="24"/>
          <w:szCs w:val="24"/>
        </w:rPr>
      </w:pPr>
    </w:p>
    <w:p w:rsidR="009C149A" w:rsidRDefault="00760C87" w:rsidP="009C149A">
      <w:pPr>
        <w:numPr>
          <w:ilvl w:val="3"/>
          <w:numId w:val="1"/>
        </w:numPr>
        <w:spacing w:after="0" w:line="240" w:lineRule="auto"/>
        <w:ind w:left="993"/>
        <w:jc w:val="both"/>
        <w:rPr>
          <w:rFonts w:ascii="Cambria" w:hAnsi="Cambria"/>
          <w:sz w:val="24"/>
          <w:szCs w:val="24"/>
        </w:rPr>
      </w:pPr>
      <w:r w:rsidRPr="009C149A">
        <w:rPr>
          <w:rFonts w:ascii="Cambria" w:hAnsi="Cambria"/>
          <w:b/>
          <w:sz w:val="24"/>
          <w:szCs w:val="24"/>
        </w:rPr>
        <w:t xml:space="preserve">Cinema debate: </w:t>
      </w:r>
      <w:r w:rsidRPr="009C149A">
        <w:rPr>
          <w:rFonts w:ascii="Cambria" w:hAnsi="Cambria"/>
          <w:sz w:val="24"/>
          <w:szCs w:val="24"/>
        </w:rPr>
        <w:t>In this category, proposals are received for the exhibition and later debate open to the public of films and other audiovisual productions whose content can be analyzed from some CTS perspective. The proposal must include:</w:t>
      </w:r>
      <w:r w:rsidR="009C149A" w:rsidRPr="009C149A">
        <w:rPr>
          <w:rFonts w:ascii="Cambria" w:hAnsi="Cambria"/>
          <w:sz w:val="24"/>
          <w:szCs w:val="24"/>
        </w:rPr>
        <w:t xml:space="preserve"> </w:t>
      </w:r>
    </w:p>
    <w:p w:rsidR="009C149A" w:rsidRDefault="00760C87" w:rsidP="009C149A">
      <w:pPr>
        <w:numPr>
          <w:ilvl w:val="4"/>
          <w:numId w:val="1"/>
        </w:numPr>
        <w:spacing w:after="0" w:line="240" w:lineRule="auto"/>
        <w:ind w:left="1701"/>
        <w:jc w:val="both"/>
        <w:rPr>
          <w:rFonts w:ascii="Cambria" w:hAnsi="Cambria"/>
          <w:sz w:val="24"/>
          <w:szCs w:val="24"/>
        </w:rPr>
      </w:pPr>
      <w:r w:rsidRPr="009C149A">
        <w:rPr>
          <w:rFonts w:ascii="Cambria" w:hAnsi="Cambria"/>
          <w:sz w:val="24"/>
          <w:szCs w:val="24"/>
        </w:rPr>
        <w:t>Complete data and duration of audiovisual productions (they can be films of any time and origin)</w:t>
      </w:r>
      <w:r w:rsidR="009C149A" w:rsidRPr="009C149A">
        <w:rPr>
          <w:rFonts w:ascii="Cambria" w:hAnsi="Cambria"/>
          <w:sz w:val="24"/>
          <w:szCs w:val="24"/>
        </w:rPr>
        <w:t>.</w:t>
      </w:r>
    </w:p>
    <w:p w:rsidR="009C149A" w:rsidRDefault="00760C87" w:rsidP="009C149A">
      <w:pPr>
        <w:numPr>
          <w:ilvl w:val="4"/>
          <w:numId w:val="1"/>
        </w:numPr>
        <w:spacing w:after="0" w:line="240" w:lineRule="auto"/>
        <w:ind w:left="1701"/>
        <w:jc w:val="both"/>
        <w:rPr>
          <w:rFonts w:ascii="Cambria" w:hAnsi="Cambria"/>
          <w:sz w:val="24"/>
          <w:szCs w:val="24"/>
        </w:rPr>
      </w:pPr>
      <w:r w:rsidRPr="009C149A">
        <w:rPr>
          <w:rFonts w:ascii="Cambria" w:hAnsi="Cambria"/>
          <w:sz w:val="24"/>
          <w:szCs w:val="24"/>
        </w:rPr>
        <w:t>Proposal of the general script where the debate will be guided from the role of the coordinator.</w:t>
      </w:r>
    </w:p>
    <w:p w:rsidR="00760C87" w:rsidRPr="009C149A" w:rsidRDefault="00760C87" w:rsidP="009C149A">
      <w:pPr>
        <w:numPr>
          <w:ilvl w:val="4"/>
          <w:numId w:val="1"/>
        </w:numPr>
        <w:spacing w:after="0" w:line="240" w:lineRule="auto"/>
        <w:ind w:left="1701"/>
        <w:jc w:val="both"/>
        <w:rPr>
          <w:rFonts w:ascii="Cambria" w:hAnsi="Cambria"/>
          <w:sz w:val="24"/>
          <w:szCs w:val="24"/>
        </w:rPr>
      </w:pPr>
      <w:r w:rsidRPr="009C149A">
        <w:rPr>
          <w:rFonts w:ascii="Cambria" w:hAnsi="Cambria"/>
          <w:sz w:val="24"/>
          <w:szCs w:val="24"/>
        </w:rPr>
        <w:t>Proposal of speakers who would participate in the debate.</w:t>
      </w:r>
    </w:p>
    <w:p w:rsidR="00760C87" w:rsidRPr="00760C87" w:rsidRDefault="00760C87" w:rsidP="00760C87">
      <w:pPr>
        <w:spacing w:after="0" w:line="240" w:lineRule="auto"/>
        <w:jc w:val="both"/>
        <w:rPr>
          <w:rFonts w:ascii="Cambria" w:hAnsi="Cambria"/>
          <w:sz w:val="24"/>
          <w:szCs w:val="24"/>
        </w:rPr>
      </w:pPr>
    </w:p>
    <w:p w:rsidR="00760C87" w:rsidRPr="00760C87" w:rsidRDefault="00760C87" w:rsidP="00760C87">
      <w:pPr>
        <w:spacing w:after="0" w:line="240" w:lineRule="auto"/>
        <w:jc w:val="both"/>
        <w:rPr>
          <w:rFonts w:ascii="Cambria" w:hAnsi="Cambria"/>
          <w:sz w:val="24"/>
          <w:szCs w:val="24"/>
        </w:rPr>
      </w:pPr>
      <w:r w:rsidRPr="00760C87">
        <w:rPr>
          <w:rFonts w:ascii="Cambria" w:hAnsi="Cambria"/>
          <w:sz w:val="24"/>
          <w:szCs w:val="24"/>
        </w:rPr>
        <w:t>The selected proposals will have a space within the Congress for its exhibition and debate.</w:t>
      </w:r>
    </w:p>
    <w:p w:rsidR="00760C87" w:rsidRPr="00760C87" w:rsidRDefault="00760C87" w:rsidP="00760C87">
      <w:pPr>
        <w:spacing w:after="0" w:line="240" w:lineRule="auto"/>
        <w:jc w:val="both"/>
        <w:rPr>
          <w:rFonts w:ascii="Cambria" w:hAnsi="Cambria"/>
          <w:sz w:val="24"/>
          <w:szCs w:val="24"/>
        </w:rPr>
      </w:pPr>
    </w:p>
    <w:p w:rsidR="009C149A" w:rsidRDefault="00760C87" w:rsidP="003523CA">
      <w:pPr>
        <w:numPr>
          <w:ilvl w:val="3"/>
          <w:numId w:val="1"/>
        </w:numPr>
        <w:spacing w:after="0" w:line="240" w:lineRule="auto"/>
        <w:ind w:left="993"/>
        <w:jc w:val="both"/>
        <w:rPr>
          <w:rFonts w:ascii="Cambria" w:hAnsi="Cambria"/>
          <w:sz w:val="24"/>
          <w:szCs w:val="24"/>
        </w:rPr>
      </w:pPr>
      <w:r w:rsidRPr="009C149A">
        <w:rPr>
          <w:rFonts w:ascii="Cambria" w:hAnsi="Cambria"/>
          <w:b/>
          <w:sz w:val="24"/>
          <w:szCs w:val="24"/>
        </w:rPr>
        <w:t>Original audiovisual productions:</w:t>
      </w:r>
      <w:r w:rsidR="009C149A" w:rsidRPr="009C149A">
        <w:rPr>
          <w:rFonts w:ascii="Cambria" w:hAnsi="Cambria"/>
          <w:b/>
          <w:sz w:val="24"/>
          <w:szCs w:val="24"/>
        </w:rPr>
        <w:t xml:space="preserve"> </w:t>
      </w:r>
      <w:r w:rsidRPr="009C149A">
        <w:rPr>
          <w:rFonts w:ascii="Cambria" w:hAnsi="Cambria"/>
          <w:sz w:val="24"/>
          <w:szCs w:val="24"/>
        </w:rPr>
        <w:t xml:space="preserve">In this category audiovisual productions </w:t>
      </w:r>
      <w:r w:rsidR="00ED28FA">
        <w:rPr>
          <w:rFonts w:ascii="Cambria" w:hAnsi="Cambria"/>
          <w:sz w:val="24"/>
          <w:szCs w:val="24"/>
        </w:rPr>
        <w:t xml:space="preserve">about latin american issues </w:t>
      </w:r>
      <w:bookmarkStart w:id="0" w:name="_GoBack"/>
      <w:bookmarkEnd w:id="0"/>
      <w:r w:rsidRPr="009C149A">
        <w:rPr>
          <w:rFonts w:ascii="Cambria" w:hAnsi="Cambria"/>
          <w:sz w:val="24"/>
          <w:szCs w:val="24"/>
        </w:rPr>
        <w:t>of authorship will be received from the proponents linked to CTS themes, which will be shown during the event. The call includes the following types of works:</w:t>
      </w:r>
    </w:p>
    <w:p w:rsidR="009C149A" w:rsidRDefault="009C149A" w:rsidP="009C149A">
      <w:pPr>
        <w:spacing w:after="0" w:line="240" w:lineRule="auto"/>
        <w:ind w:left="993"/>
        <w:jc w:val="both"/>
        <w:rPr>
          <w:rFonts w:ascii="Cambria" w:hAnsi="Cambria"/>
          <w:sz w:val="24"/>
          <w:szCs w:val="24"/>
        </w:rPr>
      </w:pPr>
    </w:p>
    <w:p w:rsidR="009C149A" w:rsidRDefault="00760C87" w:rsidP="009C149A">
      <w:pPr>
        <w:numPr>
          <w:ilvl w:val="4"/>
          <w:numId w:val="1"/>
        </w:numPr>
        <w:spacing w:after="0" w:line="240" w:lineRule="auto"/>
        <w:ind w:left="1701"/>
        <w:jc w:val="both"/>
        <w:rPr>
          <w:rFonts w:ascii="Cambria" w:hAnsi="Cambria"/>
          <w:sz w:val="24"/>
          <w:szCs w:val="24"/>
        </w:rPr>
      </w:pPr>
      <w:r w:rsidRPr="009C149A">
        <w:rPr>
          <w:rFonts w:ascii="Cambria" w:hAnsi="Cambria"/>
          <w:sz w:val="24"/>
          <w:szCs w:val="24"/>
        </w:rPr>
        <w:t xml:space="preserve">Research, </w:t>
      </w:r>
      <w:r w:rsidR="009C149A">
        <w:rPr>
          <w:rFonts w:ascii="Cambria" w:hAnsi="Cambria"/>
          <w:sz w:val="24"/>
          <w:szCs w:val="24"/>
        </w:rPr>
        <w:t>d</w:t>
      </w:r>
      <w:r w:rsidRPr="009C149A">
        <w:rPr>
          <w:rFonts w:ascii="Cambria" w:hAnsi="Cambria"/>
          <w:sz w:val="24"/>
          <w:szCs w:val="24"/>
        </w:rPr>
        <w:t xml:space="preserve">evelopment and scientific </w:t>
      </w:r>
      <w:r w:rsidR="009C149A">
        <w:rPr>
          <w:rFonts w:ascii="Cambria" w:hAnsi="Cambria"/>
          <w:sz w:val="24"/>
          <w:szCs w:val="24"/>
        </w:rPr>
        <w:t xml:space="preserve">innovation (R + D + i). </w:t>
      </w:r>
    </w:p>
    <w:p w:rsidR="009C149A" w:rsidRDefault="00760C87" w:rsidP="009C149A">
      <w:pPr>
        <w:numPr>
          <w:ilvl w:val="4"/>
          <w:numId w:val="1"/>
        </w:numPr>
        <w:spacing w:after="0" w:line="240" w:lineRule="auto"/>
        <w:ind w:left="1701"/>
        <w:jc w:val="both"/>
        <w:rPr>
          <w:rFonts w:ascii="Cambria" w:hAnsi="Cambria"/>
          <w:sz w:val="24"/>
          <w:szCs w:val="24"/>
        </w:rPr>
      </w:pPr>
      <w:r w:rsidRPr="009C149A">
        <w:rPr>
          <w:rFonts w:ascii="Cambria" w:hAnsi="Cambria"/>
          <w:sz w:val="24"/>
          <w:szCs w:val="24"/>
        </w:rPr>
        <w:lastRenderedPageBreak/>
        <w:t>Scientific and technological dissemination of:</w:t>
      </w:r>
    </w:p>
    <w:p w:rsidR="009C149A" w:rsidRDefault="00760C87" w:rsidP="009C149A">
      <w:pPr>
        <w:numPr>
          <w:ilvl w:val="5"/>
          <w:numId w:val="1"/>
        </w:numPr>
        <w:spacing w:after="0" w:line="240" w:lineRule="auto"/>
        <w:ind w:left="2268"/>
        <w:jc w:val="both"/>
        <w:rPr>
          <w:rFonts w:ascii="Cambria" w:hAnsi="Cambria"/>
          <w:sz w:val="24"/>
          <w:szCs w:val="24"/>
        </w:rPr>
      </w:pPr>
      <w:r w:rsidRPr="009C149A">
        <w:rPr>
          <w:rFonts w:ascii="Cambria" w:hAnsi="Cambria"/>
          <w:sz w:val="24"/>
          <w:szCs w:val="24"/>
        </w:rPr>
        <w:t>Scientific Television Magazine</w:t>
      </w:r>
      <w:r w:rsidR="009C149A">
        <w:rPr>
          <w:rFonts w:ascii="Cambria" w:hAnsi="Cambria"/>
          <w:sz w:val="24"/>
          <w:szCs w:val="24"/>
        </w:rPr>
        <w:t>.</w:t>
      </w:r>
    </w:p>
    <w:p w:rsidR="009C149A" w:rsidRDefault="00760C87" w:rsidP="009C149A">
      <w:pPr>
        <w:numPr>
          <w:ilvl w:val="5"/>
          <w:numId w:val="1"/>
        </w:numPr>
        <w:spacing w:after="0" w:line="240" w:lineRule="auto"/>
        <w:ind w:left="2268"/>
        <w:jc w:val="both"/>
        <w:rPr>
          <w:rFonts w:ascii="Cambria" w:hAnsi="Cambria"/>
          <w:sz w:val="24"/>
          <w:szCs w:val="24"/>
        </w:rPr>
      </w:pPr>
      <w:r w:rsidRPr="009C149A">
        <w:rPr>
          <w:rFonts w:ascii="Cambria" w:hAnsi="Cambria"/>
          <w:sz w:val="24"/>
          <w:szCs w:val="24"/>
        </w:rPr>
        <w:t>Scientific Documentary</w:t>
      </w:r>
      <w:r w:rsidR="009C149A">
        <w:rPr>
          <w:rFonts w:ascii="Cambria" w:hAnsi="Cambria"/>
          <w:sz w:val="24"/>
          <w:szCs w:val="24"/>
        </w:rPr>
        <w:t>.</w:t>
      </w:r>
    </w:p>
    <w:p w:rsidR="009C149A" w:rsidRDefault="00760C87" w:rsidP="009C149A">
      <w:pPr>
        <w:numPr>
          <w:ilvl w:val="5"/>
          <w:numId w:val="1"/>
        </w:numPr>
        <w:spacing w:after="0" w:line="240" w:lineRule="auto"/>
        <w:ind w:left="2268"/>
        <w:jc w:val="both"/>
        <w:rPr>
          <w:rFonts w:ascii="Cambria" w:hAnsi="Cambria"/>
          <w:sz w:val="24"/>
          <w:szCs w:val="24"/>
        </w:rPr>
      </w:pPr>
      <w:r w:rsidRPr="009C149A">
        <w:rPr>
          <w:rFonts w:ascii="Cambria" w:hAnsi="Cambria"/>
          <w:sz w:val="24"/>
          <w:szCs w:val="24"/>
        </w:rPr>
        <w:t xml:space="preserve">informative micro-capsule and Web based videos of </w:t>
      </w:r>
      <w:r w:rsidR="009C149A">
        <w:rPr>
          <w:rFonts w:ascii="Cambria" w:hAnsi="Cambria"/>
          <w:sz w:val="24"/>
          <w:szCs w:val="24"/>
        </w:rPr>
        <w:t>popular science.</w:t>
      </w:r>
    </w:p>
    <w:p w:rsidR="009C149A" w:rsidRDefault="00760C87" w:rsidP="009C149A">
      <w:pPr>
        <w:numPr>
          <w:ilvl w:val="4"/>
          <w:numId w:val="1"/>
        </w:numPr>
        <w:spacing w:after="0" w:line="240" w:lineRule="auto"/>
        <w:ind w:left="1701"/>
        <w:jc w:val="both"/>
        <w:rPr>
          <w:rFonts w:ascii="Cambria" w:hAnsi="Cambria"/>
          <w:sz w:val="24"/>
          <w:szCs w:val="24"/>
        </w:rPr>
      </w:pPr>
      <w:r w:rsidRPr="009C149A">
        <w:rPr>
          <w:rFonts w:ascii="Cambria" w:hAnsi="Cambria"/>
          <w:sz w:val="24"/>
          <w:szCs w:val="24"/>
        </w:rPr>
        <w:t>Training and scientific education as a teaching resource</w:t>
      </w:r>
      <w:r w:rsidR="009C149A">
        <w:rPr>
          <w:rFonts w:ascii="Cambria" w:hAnsi="Cambria"/>
          <w:sz w:val="24"/>
          <w:szCs w:val="24"/>
        </w:rPr>
        <w:t>.</w:t>
      </w:r>
    </w:p>
    <w:p w:rsidR="009C149A" w:rsidRDefault="00760C87" w:rsidP="009C149A">
      <w:pPr>
        <w:numPr>
          <w:ilvl w:val="4"/>
          <w:numId w:val="1"/>
        </w:numPr>
        <w:spacing w:after="0" w:line="240" w:lineRule="auto"/>
        <w:ind w:left="1701"/>
        <w:jc w:val="both"/>
        <w:rPr>
          <w:rFonts w:ascii="Cambria" w:hAnsi="Cambria"/>
          <w:sz w:val="24"/>
          <w:szCs w:val="24"/>
        </w:rPr>
      </w:pPr>
      <w:r w:rsidRPr="009C149A">
        <w:rPr>
          <w:rFonts w:ascii="Cambria" w:hAnsi="Cambria"/>
          <w:sz w:val="24"/>
          <w:szCs w:val="24"/>
        </w:rPr>
        <w:t>Audiovisual scientific culture for children and young audiences</w:t>
      </w:r>
      <w:r w:rsidR="009C149A">
        <w:rPr>
          <w:rFonts w:ascii="Cambria" w:hAnsi="Cambria"/>
          <w:sz w:val="24"/>
          <w:szCs w:val="24"/>
        </w:rPr>
        <w:t>.</w:t>
      </w:r>
    </w:p>
    <w:p w:rsidR="00760C87" w:rsidRPr="009C149A" w:rsidRDefault="00760C87" w:rsidP="009C149A">
      <w:pPr>
        <w:numPr>
          <w:ilvl w:val="4"/>
          <w:numId w:val="1"/>
        </w:numPr>
        <w:spacing w:after="0" w:line="240" w:lineRule="auto"/>
        <w:ind w:left="1701"/>
        <w:jc w:val="both"/>
        <w:rPr>
          <w:rFonts w:ascii="Cambria" w:hAnsi="Cambria"/>
          <w:sz w:val="24"/>
          <w:szCs w:val="24"/>
        </w:rPr>
      </w:pPr>
      <w:r w:rsidRPr="009C149A">
        <w:rPr>
          <w:rFonts w:ascii="Cambria" w:hAnsi="Cambria"/>
          <w:sz w:val="24"/>
          <w:szCs w:val="24"/>
        </w:rPr>
        <w:t>Fiction</w:t>
      </w:r>
    </w:p>
    <w:p w:rsidR="00760C87" w:rsidRPr="00760C87" w:rsidRDefault="00760C87" w:rsidP="00760C87">
      <w:pPr>
        <w:spacing w:after="0" w:line="240" w:lineRule="auto"/>
        <w:jc w:val="both"/>
        <w:rPr>
          <w:rFonts w:ascii="Cambria" w:hAnsi="Cambria"/>
          <w:sz w:val="24"/>
          <w:szCs w:val="24"/>
        </w:rPr>
      </w:pPr>
    </w:p>
    <w:p w:rsidR="00760C87" w:rsidRPr="00760C87" w:rsidRDefault="00760C87" w:rsidP="009C149A">
      <w:pPr>
        <w:spacing w:after="0" w:line="240" w:lineRule="auto"/>
        <w:ind w:left="709"/>
        <w:jc w:val="both"/>
        <w:rPr>
          <w:rFonts w:ascii="Cambria" w:hAnsi="Cambria"/>
          <w:sz w:val="24"/>
          <w:szCs w:val="24"/>
        </w:rPr>
      </w:pPr>
      <w:r w:rsidRPr="00760C87">
        <w:rPr>
          <w:rFonts w:ascii="Cambria" w:hAnsi="Cambria"/>
          <w:sz w:val="24"/>
          <w:szCs w:val="24"/>
        </w:rPr>
        <w:t xml:space="preserve">3. </w:t>
      </w:r>
      <w:r w:rsidRPr="009C149A">
        <w:rPr>
          <w:rFonts w:ascii="Cambria" w:hAnsi="Cambria"/>
          <w:b/>
          <w:sz w:val="24"/>
          <w:szCs w:val="24"/>
        </w:rPr>
        <w:t>Theater</w:t>
      </w:r>
      <w:r w:rsidRPr="00760C87">
        <w:rPr>
          <w:rFonts w:ascii="Cambria" w:hAnsi="Cambria"/>
          <w:sz w:val="24"/>
          <w:szCs w:val="24"/>
        </w:rPr>
        <w:t>: Scripts of short theater works with CTS content, among which some will be selected for exhibition during the event</w:t>
      </w:r>
    </w:p>
    <w:p w:rsidR="00760C87" w:rsidRPr="00760C87" w:rsidRDefault="00760C87" w:rsidP="009C149A">
      <w:pPr>
        <w:spacing w:after="0" w:line="240" w:lineRule="auto"/>
        <w:ind w:left="709"/>
        <w:jc w:val="both"/>
        <w:rPr>
          <w:rFonts w:ascii="Cambria" w:hAnsi="Cambria"/>
          <w:sz w:val="24"/>
          <w:szCs w:val="24"/>
        </w:rPr>
      </w:pPr>
    </w:p>
    <w:p w:rsidR="00760C87" w:rsidRPr="00760C87" w:rsidRDefault="00760C87" w:rsidP="009C149A">
      <w:pPr>
        <w:spacing w:after="0" w:line="240" w:lineRule="auto"/>
        <w:ind w:left="709"/>
        <w:jc w:val="both"/>
        <w:rPr>
          <w:rFonts w:ascii="Cambria" w:hAnsi="Cambria"/>
          <w:sz w:val="24"/>
          <w:szCs w:val="24"/>
        </w:rPr>
      </w:pPr>
      <w:r w:rsidRPr="00760C87">
        <w:rPr>
          <w:rFonts w:ascii="Cambria" w:hAnsi="Cambria"/>
          <w:sz w:val="24"/>
          <w:szCs w:val="24"/>
        </w:rPr>
        <w:t xml:space="preserve">4. </w:t>
      </w:r>
      <w:r w:rsidRPr="009C149A">
        <w:rPr>
          <w:rFonts w:ascii="Cambria" w:hAnsi="Cambria"/>
          <w:b/>
          <w:sz w:val="24"/>
          <w:szCs w:val="24"/>
        </w:rPr>
        <w:t>Photograph</w:t>
      </w:r>
      <w:r w:rsidRPr="00760C87">
        <w:rPr>
          <w:rFonts w:ascii="Cambria" w:hAnsi="Cambria"/>
          <w:sz w:val="24"/>
          <w:szCs w:val="24"/>
        </w:rPr>
        <w:t>: Proposals for photographic exhibitions referring to the themes of this contest will be received for their subsequent selection and exhibition</w:t>
      </w:r>
    </w:p>
    <w:p w:rsidR="00760C87" w:rsidRPr="00760C87" w:rsidRDefault="00760C87" w:rsidP="00760C87">
      <w:pPr>
        <w:spacing w:after="0" w:line="240" w:lineRule="auto"/>
        <w:jc w:val="both"/>
        <w:rPr>
          <w:rFonts w:ascii="Cambria" w:hAnsi="Cambria"/>
          <w:sz w:val="24"/>
          <w:szCs w:val="24"/>
        </w:rPr>
      </w:pPr>
    </w:p>
    <w:p w:rsidR="00760C87" w:rsidRDefault="00416AB0" w:rsidP="00760C87">
      <w:pPr>
        <w:spacing w:after="0" w:line="240" w:lineRule="auto"/>
        <w:jc w:val="both"/>
        <w:rPr>
          <w:rFonts w:ascii="Cambria" w:hAnsi="Cambria"/>
          <w:sz w:val="24"/>
          <w:szCs w:val="24"/>
        </w:rPr>
      </w:pPr>
      <w:r w:rsidRPr="009C149A">
        <w:rPr>
          <w:rFonts w:ascii="Cambria" w:hAnsi="Cambria"/>
          <w:b/>
          <w:sz w:val="24"/>
          <w:szCs w:val="24"/>
        </w:rPr>
        <w:t>Original audiovisual productions</w:t>
      </w:r>
      <w:r w:rsidR="00760C87" w:rsidRPr="00760C87">
        <w:rPr>
          <w:rFonts w:ascii="Cambria" w:hAnsi="Cambria"/>
          <w:sz w:val="24"/>
          <w:szCs w:val="24"/>
        </w:rPr>
        <w:t xml:space="preserve"> proposals will be received in digital format through the platform </w:t>
      </w:r>
      <w:hyperlink r:id="rId7" w:history="1">
        <w:r w:rsidR="00760C87" w:rsidRPr="009C149A">
          <w:rPr>
            <w:rStyle w:val="Hipervnculo"/>
            <w:rFonts w:ascii="Cambria" w:hAnsi="Cambria"/>
            <w:sz w:val="24"/>
            <w:szCs w:val="24"/>
          </w:rPr>
          <w:t>www.clickforfestivals.com</w:t>
        </w:r>
      </w:hyperlink>
      <w:r w:rsidR="00760C87" w:rsidRPr="00760C87">
        <w:rPr>
          <w:rFonts w:ascii="Cambria" w:hAnsi="Cambria"/>
          <w:sz w:val="24"/>
          <w:szCs w:val="24"/>
        </w:rPr>
        <w:t>, accessing the festival "ESOCITE audiovisual", through which online evaluations and visualizations of the received material will be managed.</w:t>
      </w:r>
    </w:p>
    <w:p w:rsidR="00416AB0" w:rsidRDefault="00416AB0" w:rsidP="00760C87">
      <w:pPr>
        <w:spacing w:after="0" w:line="240" w:lineRule="auto"/>
        <w:jc w:val="both"/>
        <w:rPr>
          <w:rFonts w:ascii="Cambria" w:hAnsi="Cambria"/>
          <w:sz w:val="24"/>
          <w:szCs w:val="24"/>
        </w:rPr>
      </w:pPr>
    </w:p>
    <w:p w:rsidR="00416AB0" w:rsidRPr="00760C87" w:rsidRDefault="00416AB0" w:rsidP="00760C87">
      <w:pPr>
        <w:spacing w:after="0" w:line="240" w:lineRule="auto"/>
        <w:jc w:val="both"/>
        <w:rPr>
          <w:rFonts w:ascii="Cambria" w:hAnsi="Cambria"/>
          <w:sz w:val="24"/>
          <w:szCs w:val="24"/>
        </w:rPr>
      </w:pPr>
      <w:r w:rsidRPr="00416AB0">
        <w:rPr>
          <w:rFonts w:ascii="Cambria" w:hAnsi="Cambria"/>
          <w:sz w:val="24"/>
          <w:szCs w:val="24"/>
        </w:rPr>
        <w:t xml:space="preserve">The rest of the categories will be received in digital format through the congress platform: </w:t>
      </w:r>
      <w:hyperlink r:id="rId8" w:history="1">
        <w:r w:rsidRPr="00AB4A94">
          <w:rPr>
            <w:rStyle w:val="Hipervnculo"/>
            <w:rFonts w:ascii="Cambria" w:hAnsi="Cambria"/>
            <w:sz w:val="24"/>
            <w:szCs w:val="24"/>
          </w:rPr>
          <w:t>http://esocite2018.cl/inscritos/inscripciones-2/</w:t>
        </w:r>
      </w:hyperlink>
      <w:r>
        <w:rPr>
          <w:rFonts w:ascii="Cambria" w:hAnsi="Cambria"/>
          <w:sz w:val="24"/>
          <w:szCs w:val="24"/>
        </w:rPr>
        <w:t xml:space="preserve">  </w:t>
      </w:r>
    </w:p>
    <w:sectPr w:rsidR="00416AB0" w:rsidRPr="00760C87">
      <w:pgSz w:w="11906" w:h="16838"/>
      <w:pgMar w:top="1417" w:right="1701" w:bottom="1417" w:left="1701" w:header="720" w:footer="720" w:gutter="0"/>
      <w:cols w:space="720"/>
      <w:docGrid w:linePitch="360" w:charSpace="-2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Regular">
    <w:charset w:val="01"/>
    <w:family w:val="auto"/>
    <w:pitch w:val="variable"/>
  </w:font>
  <w:font w:name="FreeSans">
    <w:charset w:val="01"/>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decimal"/>
      <w:lvlText w:val="%1."/>
      <w:lvlJc w:val="left"/>
      <w:pPr>
        <w:tabs>
          <w:tab w:val="num" w:pos="0"/>
        </w:tabs>
        <w:ind w:left="720" w:hanging="360"/>
      </w:pPr>
      <w:rPr>
        <w:rFonts w:ascii="Cambria" w:hAnsi="Cambria" w:cs="Cambria"/>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32"/>
    <w:rsid w:val="00416AB0"/>
    <w:rsid w:val="005B652E"/>
    <w:rsid w:val="00760C87"/>
    <w:rsid w:val="009C149A"/>
    <w:rsid w:val="00D60CD4"/>
    <w:rsid w:val="00ED28FA"/>
    <w:rsid w:val="00EF393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68F2C7"/>
  <w15:chartTrackingRefBased/>
  <w15:docId w15:val="{96B51659-F04D-4786-B9C1-BC0CB58A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val="es-MX"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mbria" w:hAnsi="Cambria" w:cs="Cambria"/>
      <w:b/>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Fuentedeprrafopredeter1">
    <w:name w:val="Fuente de párrafo predeter.1"/>
  </w:style>
  <w:style w:type="character" w:customStyle="1" w:styleId="Refdecomentario1">
    <w:name w:val="Ref. de comentario1"/>
    <w:basedOn w:val="Fuentedeprrafopredeter1"/>
    <w:rPr>
      <w:sz w:val="16"/>
      <w:szCs w:val="16"/>
    </w:rPr>
  </w:style>
  <w:style w:type="character" w:customStyle="1" w:styleId="TextocomentarioCar">
    <w:name w:val="Texto comentario Car"/>
    <w:basedOn w:val="Fuentedeprrafopredeter1"/>
    <w:rPr>
      <w:rFonts w:ascii="Calibri" w:eastAsia="Calibri" w:hAnsi="Calibri" w:cs="Times New Roman"/>
      <w:sz w:val="20"/>
      <w:szCs w:val="20"/>
      <w:lang w:val="es-MX"/>
    </w:rPr>
  </w:style>
  <w:style w:type="character" w:customStyle="1" w:styleId="AsuntodelcomentarioCar">
    <w:name w:val="Asunto del comentario Car"/>
    <w:basedOn w:val="TextocomentarioCar"/>
    <w:rPr>
      <w:rFonts w:ascii="Calibri" w:eastAsia="Calibri" w:hAnsi="Calibri" w:cs="Times New Roman"/>
      <w:b/>
      <w:bCs/>
      <w:sz w:val="20"/>
      <w:szCs w:val="20"/>
      <w:lang w:val="es-MX"/>
    </w:rPr>
  </w:style>
  <w:style w:type="character" w:customStyle="1" w:styleId="TextodegloboCar">
    <w:name w:val="Texto de globo Car"/>
    <w:basedOn w:val="Fuentedeprrafopredeter1"/>
    <w:rPr>
      <w:rFonts w:ascii="Segoe UI" w:eastAsia="Calibri" w:hAnsi="Segoe UI" w:cs="Segoe UI"/>
      <w:sz w:val="18"/>
      <w:szCs w:val="18"/>
      <w:lang w:val="es-MX"/>
    </w:rPr>
  </w:style>
  <w:style w:type="character" w:styleId="Hipervnculo">
    <w:name w:val="Hyperlink"/>
    <w:basedOn w:val="Fuentedeprrafopredeter1"/>
    <w:rPr>
      <w:color w:val="0563C1"/>
      <w:u w:val="single"/>
    </w:rPr>
  </w:style>
  <w:style w:type="paragraph" w:customStyle="1" w:styleId="Encabezado1">
    <w:name w:val="Encabezado1"/>
    <w:basedOn w:val="Normal"/>
    <w:next w:val="Textoindependiente"/>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pPr>
      <w:suppressLineNumbers/>
    </w:pPr>
    <w:rPr>
      <w:rFonts w:cs="Arial"/>
    </w:rPr>
  </w:style>
  <w:style w:type="paragraph" w:styleId="Encabezado">
    <w:name w:val="header"/>
    <w:basedOn w:val="Normal"/>
    <w:next w:val="Textoindependiente"/>
    <w:pPr>
      <w:keepNext/>
      <w:spacing w:before="240" w:after="120"/>
    </w:pPr>
    <w:rPr>
      <w:rFonts w:ascii="Liberation Sans" w:eastAsia="Microsoft YaHei" w:hAnsi="Liberation Sans" w:cs="Arial"/>
      <w:sz w:val="28"/>
      <w:szCs w:val="28"/>
    </w:rPr>
  </w:style>
  <w:style w:type="paragraph" w:styleId="Prrafodelista">
    <w:name w:val="List Paragraph"/>
    <w:basedOn w:val="Normal"/>
    <w:qFormat/>
    <w:pPr>
      <w:ind w:left="720"/>
      <w:contextualSpacing/>
    </w:pPr>
  </w:style>
  <w:style w:type="paragraph" w:customStyle="1" w:styleId="Textocomentario1">
    <w:name w:val="Texto comentario1"/>
    <w:basedOn w:val="Normal"/>
    <w:pPr>
      <w:spacing w:line="240" w:lineRule="auto"/>
    </w:pPr>
    <w:rPr>
      <w:sz w:val="20"/>
      <w:szCs w:val="20"/>
    </w:rPr>
  </w:style>
  <w:style w:type="paragraph" w:styleId="Asuntodelcomentario">
    <w:name w:val="annotation subject"/>
    <w:basedOn w:val="Textocomentario1"/>
    <w:rPr>
      <w:b/>
      <w:bCs/>
    </w:rPr>
  </w:style>
  <w:style w:type="paragraph" w:styleId="Textodeglobo">
    <w:name w:val="Balloon Text"/>
    <w:basedOn w:val="Normal"/>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ocite2018.cl/inscritos/inscripciones-2/" TargetMode="External"/><Relationship Id="rId3" Type="http://schemas.openxmlformats.org/officeDocument/2006/relationships/settings" Target="settings.xml"/><Relationship Id="rId7" Type="http://schemas.openxmlformats.org/officeDocument/2006/relationships/hyperlink" Target="file:///C:\Users\Usuario\Desktop\www.clickforfestiva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ocite2018.cl/inscritos/inscripciones-2/" TargetMode="External"/><Relationship Id="rId5" Type="http://schemas.openxmlformats.org/officeDocument/2006/relationships/hyperlink" Target="http://www.clickforfestival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6235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1900-01-01T03:00:00Z</cp:lastPrinted>
  <dcterms:created xsi:type="dcterms:W3CDTF">2018-02-25T15:16:00Z</dcterms:created>
  <dcterms:modified xsi:type="dcterms:W3CDTF">2018-02-27T15:38:00Z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