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pBdr/>
        <w:spacing w:after="220" w:lineRule="auto"/>
        <w:contextualSpacing w:val="0"/>
        <w:rPr>
          <w:sz w:val="24"/>
          <w:szCs w:val="24"/>
        </w:rPr>
      </w:pPr>
      <w:r w:rsidDel="00000000" w:rsidR="00000000" w:rsidRPr="00000000">
        <w:rPr>
          <w:sz w:val="24"/>
          <w:szCs w:val="24"/>
          <w:rtl w:val="0"/>
        </w:rPr>
        <w:t xml:space="preserve">Refund Policy: </w:t>
      </w:r>
    </w:p>
    <w:p w:rsidR="00000000" w:rsidDel="00000000" w:rsidP="00000000" w:rsidRDefault="00000000" w:rsidRPr="00000000">
      <w:pPr>
        <w:pBdr/>
        <w:spacing w:after="220" w:lineRule="auto"/>
        <w:contextualSpacing w:val="0"/>
        <w:rPr>
          <w:sz w:val="24"/>
          <w:szCs w:val="24"/>
        </w:rPr>
      </w:pPr>
      <w:r w:rsidDel="00000000" w:rsidR="00000000" w:rsidRPr="00000000">
        <w:rPr>
          <w:sz w:val="24"/>
          <w:szCs w:val="24"/>
          <w:rtl w:val="0"/>
        </w:rPr>
        <w:t xml:space="preserve">Because entries will have been processed and entered into the system, NO refunds will be granted.</w:t>
      </w:r>
    </w:p>
    <w:p w:rsidR="00000000" w:rsidDel="00000000" w:rsidP="00000000" w:rsidRDefault="00000000" w:rsidRPr="00000000">
      <w:pPr>
        <w:pBdr/>
        <w:spacing w:after="220" w:lineRule="auto"/>
        <w:contextualSpacing w:val="0"/>
        <w:rPr>
          <w:sz w:val="24"/>
          <w:szCs w:val="24"/>
        </w:rPr>
      </w:pPr>
      <w:r w:rsidDel="00000000" w:rsidR="00000000" w:rsidRPr="00000000">
        <w:rPr>
          <w:sz w:val="24"/>
          <w:szCs w:val="24"/>
          <w:rtl w:val="0"/>
        </w:rPr>
        <w:t xml:space="preserve">Eligibility </w:t>
      </w:r>
    </w:p>
    <w:p w:rsidR="00000000" w:rsidDel="00000000" w:rsidP="00000000" w:rsidRDefault="00000000" w:rsidRPr="00000000">
      <w:pPr>
        <w:pBdr/>
        <w:spacing w:after="220" w:lineRule="auto"/>
        <w:contextualSpacing w:val="0"/>
        <w:rPr>
          <w:sz w:val="24"/>
          <w:szCs w:val="24"/>
        </w:rPr>
      </w:pPr>
      <w:r w:rsidDel="00000000" w:rsidR="00000000" w:rsidRPr="00000000">
        <w:rPr>
          <w:sz w:val="24"/>
          <w:szCs w:val="24"/>
          <w:rtl w:val="0"/>
        </w:rPr>
        <w:t xml:space="preserve">To be eligible for the 2018 competition, entries must have been completed between January 31, 2016 and the deadline.</w:t>
      </w:r>
    </w:p>
    <w:p w:rsidR="00000000" w:rsidDel="00000000" w:rsidP="00000000" w:rsidRDefault="00000000" w:rsidRPr="00000000">
      <w:pPr>
        <w:pBdr/>
        <w:spacing w:after="220" w:lineRule="auto"/>
        <w:contextualSpacing w:val="0"/>
        <w:rPr>
          <w:sz w:val="24"/>
          <w:szCs w:val="24"/>
        </w:rPr>
      </w:pPr>
      <w:r w:rsidDel="00000000" w:rsidR="00000000" w:rsidRPr="00000000">
        <w:rPr>
          <w:sz w:val="24"/>
          <w:szCs w:val="24"/>
          <w:rtl w:val="0"/>
        </w:rPr>
        <w:t xml:space="preserve">Projects from all over the world are eligible. Submissions DO NOT need to be made in Utah to qualify unless you are submitting in the MADE IN UTAH category.</w:t>
      </w:r>
    </w:p>
    <w:p w:rsidR="00000000" w:rsidDel="00000000" w:rsidP="00000000" w:rsidRDefault="00000000" w:rsidRPr="00000000">
      <w:pPr>
        <w:pBdr/>
        <w:spacing w:after="220" w:lineRule="auto"/>
        <w:contextualSpacing w:val="0"/>
        <w:rPr>
          <w:sz w:val="24"/>
          <w:szCs w:val="24"/>
        </w:rPr>
      </w:pPr>
      <w:r w:rsidDel="00000000" w:rsidR="00000000" w:rsidRPr="00000000">
        <w:rPr>
          <w:sz w:val="24"/>
          <w:szCs w:val="24"/>
          <w:rtl w:val="0"/>
        </w:rPr>
        <w:t xml:space="preserve">Categories </w:t>
      </w:r>
    </w:p>
    <w:p w:rsidR="00000000" w:rsidDel="00000000" w:rsidP="00000000" w:rsidRDefault="00000000" w:rsidRPr="00000000">
      <w:pPr>
        <w:pBdr/>
        <w:spacing w:after="220" w:lineRule="auto"/>
        <w:contextualSpacing w:val="0"/>
        <w:rPr>
          <w:sz w:val="24"/>
          <w:szCs w:val="24"/>
        </w:rPr>
      </w:pPr>
      <w:r w:rsidDel="00000000" w:rsidR="00000000" w:rsidRPr="00000000">
        <w:rPr>
          <w:sz w:val="24"/>
          <w:szCs w:val="24"/>
          <w:rtl w:val="0"/>
        </w:rPr>
        <w:t xml:space="preserve">Select the category that most closely relates to your submission's type of program. You may enter the same production or program in multiple categories, including cast and crew categories. There is an entry fee for each category you enter. Individual entries are evaluated for their intrinsic merits – without comparing them with others.</w:t>
      </w:r>
    </w:p>
    <w:p w:rsidR="00000000" w:rsidDel="00000000" w:rsidP="00000000" w:rsidRDefault="00000000" w:rsidRPr="00000000">
      <w:pPr>
        <w:pBdr/>
        <w:spacing w:after="220" w:lineRule="auto"/>
        <w:contextualSpacing w:val="0"/>
        <w:rPr>
          <w:sz w:val="24"/>
          <w:szCs w:val="24"/>
        </w:rPr>
      </w:pPr>
      <w:r w:rsidDel="00000000" w:rsidR="00000000" w:rsidRPr="00000000">
        <w:rPr>
          <w:sz w:val="24"/>
          <w:szCs w:val="24"/>
          <w:rtl w:val="0"/>
        </w:rPr>
        <w:t xml:space="preserve">Each entry is, in effect, in competition with itself, and is measured by our international award-winning jury of experts using an industry-accepted standard of excellence. The Utah Film Awards reserves the right to expand and reduce the number of finalist in each category including, but not limited to, cancelling categories if there are no submissions that meet our standards of excellence.</w:t>
      </w:r>
    </w:p>
    <w:p w:rsidR="00000000" w:rsidDel="00000000" w:rsidP="00000000" w:rsidRDefault="00000000" w:rsidRPr="00000000">
      <w:pPr>
        <w:pBdr/>
        <w:spacing w:after="220" w:lineRule="auto"/>
        <w:contextualSpacing w:val="0"/>
        <w:rPr>
          <w:sz w:val="24"/>
          <w:szCs w:val="24"/>
        </w:rPr>
      </w:pPr>
      <w:r w:rsidDel="00000000" w:rsidR="00000000" w:rsidRPr="00000000">
        <w:rPr>
          <w:sz w:val="24"/>
          <w:szCs w:val="24"/>
          <w:rtl w:val="0"/>
        </w:rPr>
        <w:t xml:space="preserve">A performer/on-air personality may enter multiple achievements in a performing category if the achievements are for different programs.</w:t>
      </w:r>
    </w:p>
    <w:p w:rsidR="00000000" w:rsidDel="00000000" w:rsidP="00000000" w:rsidRDefault="00000000" w:rsidRPr="00000000">
      <w:pPr>
        <w:pBdr/>
        <w:spacing w:after="220" w:lineRule="auto"/>
        <w:contextualSpacing w:val="0"/>
        <w:rPr>
          <w:sz w:val="24"/>
          <w:szCs w:val="24"/>
        </w:rPr>
      </w:pPr>
      <w:r w:rsidDel="00000000" w:rsidR="00000000" w:rsidRPr="00000000">
        <w:rPr>
          <w:sz w:val="24"/>
          <w:szCs w:val="24"/>
          <w:rtl w:val="0"/>
        </w:rPr>
        <w:t xml:space="preserve">Screenplays </w:t>
      </w:r>
    </w:p>
    <w:p w:rsidR="00000000" w:rsidDel="00000000" w:rsidP="00000000" w:rsidRDefault="00000000" w:rsidRPr="00000000">
      <w:pPr>
        <w:pBdr/>
        <w:spacing w:after="220" w:lineRule="auto"/>
        <w:contextualSpacing w:val="0"/>
        <w:rPr>
          <w:sz w:val="24"/>
          <w:szCs w:val="24"/>
        </w:rPr>
      </w:pPr>
      <w:r w:rsidDel="00000000" w:rsidR="00000000" w:rsidRPr="00000000">
        <w:rPr>
          <w:sz w:val="24"/>
          <w:szCs w:val="24"/>
          <w:rtl w:val="0"/>
        </w:rPr>
        <w:t xml:space="preserve">Submissions for SCREENPLAY must include a pdf of the screenplay. We accept produced and un-produced screenplays. The work is being judged on the writing rather than the finished film.</w:t>
      </w:r>
    </w:p>
    <w:p w:rsidR="00000000" w:rsidDel="00000000" w:rsidP="00000000" w:rsidRDefault="00000000" w:rsidRPr="00000000">
      <w:pPr>
        <w:pBdr/>
        <w:spacing w:after="220" w:lineRule="auto"/>
        <w:contextualSpacing w:val="0"/>
        <w:rPr>
          <w:sz w:val="24"/>
          <w:szCs w:val="24"/>
        </w:rPr>
      </w:pPr>
      <w:r w:rsidDel="00000000" w:rsidR="00000000" w:rsidRPr="00000000">
        <w:rPr>
          <w:sz w:val="24"/>
          <w:szCs w:val="24"/>
          <w:rtl w:val="0"/>
        </w:rPr>
        <w:t xml:space="preserve">Shorts/Series </w:t>
      </w:r>
    </w:p>
    <w:p w:rsidR="00000000" w:rsidDel="00000000" w:rsidP="00000000" w:rsidRDefault="00000000" w:rsidRPr="00000000">
      <w:pPr>
        <w:pBdr/>
        <w:spacing w:after="220" w:lineRule="auto"/>
        <w:contextualSpacing w:val="0"/>
        <w:rPr>
          <w:sz w:val="24"/>
          <w:szCs w:val="24"/>
        </w:rPr>
      </w:pPr>
      <w:r w:rsidDel="00000000" w:rsidR="00000000" w:rsidRPr="00000000">
        <w:rPr>
          <w:sz w:val="24"/>
          <w:szCs w:val="24"/>
          <w:rtl w:val="0"/>
        </w:rPr>
        <w:t xml:space="preserve">The short film category includes one episode of a series. </w:t>
      </w:r>
    </w:p>
    <w:p w:rsidR="00000000" w:rsidDel="00000000" w:rsidP="00000000" w:rsidRDefault="00000000" w:rsidRPr="00000000">
      <w:pPr>
        <w:pBdr/>
        <w:spacing w:after="220" w:lineRule="auto"/>
        <w:contextualSpacing w:val="0"/>
        <w:rPr>
          <w:sz w:val="24"/>
          <w:szCs w:val="24"/>
        </w:rPr>
      </w:pPr>
      <w:r w:rsidDel="00000000" w:rsidR="00000000" w:rsidRPr="00000000">
        <w:rPr>
          <w:sz w:val="24"/>
          <w:szCs w:val="24"/>
          <w:rtl w:val="0"/>
        </w:rPr>
        <w:t xml:space="preserve">See Categories listing for definitions and additional explanations.</w:t>
      </w:r>
    </w:p>
    <w:p w:rsidR="00000000" w:rsidDel="00000000" w:rsidP="00000000" w:rsidRDefault="00000000" w:rsidRPr="00000000">
      <w:pPr>
        <w:pBdr/>
        <w:spacing w:after="220" w:lineRule="auto"/>
        <w:contextualSpacing w:val="0"/>
        <w:rPr>
          <w:sz w:val="24"/>
          <w:szCs w:val="24"/>
        </w:rPr>
      </w:pPr>
      <w:r w:rsidDel="00000000" w:rsidR="00000000" w:rsidRPr="00000000">
        <w:rPr>
          <w:sz w:val="24"/>
          <w:szCs w:val="24"/>
          <w:rtl w:val="0"/>
        </w:rPr>
        <w:t xml:space="preserve">Award Announcements &amp; Promotion </w:t>
      </w:r>
    </w:p>
    <w:p w:rsidR="00000000" w:rsidDel="00000000" w:rsidP="00000000" w:rsidRDefault="00000000" w:rsidRPr="00000000">
      <w:pPr>
        <w:pBdr/>
        <w:spacing w:after="220" w:lineRule="auto"/>
        <w:contextualSpacing w:val="0"/>
        <w:rPr>
          <w:sz w:val="24"/>
          <w:szCs w:val="24"/>
        </w:rPr>
      </w:pPr>
      <w:r w:rsidDel="00000000" w:rsidR="00000000" w:rsidRPr="00000000">
        <w:rPr>
          <w:sz w:val="24"/>
          <w:szCs w:val="24"/>
          <w:rtl w:val="0"/>
        </w:rPr>
        <w:t xml:space="preserve">Finalists will be announced February 28th and the winners will be announced at an awards ceremony in Utah in April 2018. The Impact Award will be announced at that time.</w:t>
      </w:r>
    </w:p>
    <w:p w:rsidR="00000000" w:rsidDel="00000000" w:rsidP="00000000" w:rsidRDefault="00000000" w:rsidRPr="00000000">
      <w:pPr>
        <w:pBdr/>
        <w:spacing w:after="220" w:lineRule="auto"/>
        <w:contextualSpacing w:val="0"/>
        <w:rPr>
          <w:sz w:val="24"/>
          <w:szCs w:val="24"/>
        </w:rPr>
      </w:pPr>
      <w:r w:rsidDel="00000000" w:rsidR="00000000" w:rsidRPr="00000000">
        <w:rPr>
          <w:sz w:val="24"/>
          <w:szCs w:val="24"/>
          <w:rtl w:val="0"/>
        </w:rPr>
        <w:t xml:space="preserve">Press releases will be sent to international wire services and to the trades. A laureate will be sent to winning contacts following the awards presentation. Utah Film Award® winners may refer in advertising and publicity to the fact that they are a Utah Film Award ® winner and, for one year after the award was bestowed, may use a replica of the Utah Film Award ® award or the Utah Film Award ® logo in such advertising. A ® registration mark must accompany the use of the award.</w:t>
      </w:r>
    </w:p>
    <w:p w:rsidR="00000000" w:rsidDel="00000000" w:rsidP="00000000" w:rsidRDefault="00000000" w:rsidRPr="00000000">
      <w:pPr>
        <w:pBdr/>
        <w:spacing w:after="220" w:lineRule="auto"/>
        <w:contextualSpacing w:val="0"/>
        <w:rPr>
          <w:sz w:val="24"/>
          <w:szCs w:val="24"/>
        </w:rPr>
      </w:pPr>
      <w:r w:rsidDel="00000000" w:rsidR="00000000" w:rsidRPr="00000000">
        <w:rPr>
          <w:sz w:val="24"/>
          <w:szCs w:val="24"/>
          <w:rtl w:val="0"/>
        </w:rPr>
        <w:t xml:space="preserve">Background Summary (Required) </w:t>
      </w:r>
    </w:p>
    <w:p w:rsidR="00000000" w:rsidDel="00000000" w:rsidP="00000000" w:rsidRDefault="00000000" w:rsidRPr="00000000">
      <w:pPr>
        <w:pBdr/>
        <w:spacing w:after="220" w:lineRule="auto"/>
        <w:contextualSpacing w:val="0"/>
        <w:rPr>
          <w:sz w:val="24"/>
          <w:szCs w:val="24"/>
        </w:rPr>
      </w:pPr>
      <w:r w:rsidDel="00000000" w:rsidR="00000000" w:rsidRPr="00000000">
        <w:rPr>
          <w:sz w:val="24"/>
          <w:szCs w:val="24"/>
          <w:rtl w:val="0"/>
        </w:rPr>
        <w:t xml:space="preserve">In order to better assist the jury, we ask for a synopsis of each entry. This should not exceed 200 words and will be seen by the judges to evaluate your submission. </w:t>
      </w:r>
    </w:p>
    <w:p w:rsidR="00000000" w:rsidDel="00000000" w:rsidP="00000000" w:rsidRDefault="00000000" w:rsidRPr="00000000">
      <w:pPr>
        <w:pBdr/>
        <w:spacing w:after="220" w:lineRule="auto"/>
        <w:contextualSpacing w:val="0"/>
        <w:rPr>
          <w:sz w:val="24"/>
          <w:szCs w:val="24"/>
        </w:rPr>
      </w:pPr>
      <w:r w:rsidDel="00000000" w:rsidR="00000000" w:rsidRPr="00000000">
        <w:rPr>
          <w:sz w:val="24"/>
          <w:szCs w:val="24"/>
          <w:rtl w:val="0"/>
        </w:rPr>
        <w:t xml:space="preserve">All submissions also are required to submit the following on FilmFreeway.com </w:t>
      </w:r>
    </w:p>
    <w:p w:rsidR="00000000" w:rsidDel="00000000" w:rsidP="00000000" w:rsidRDefault="00000000" w:rsidRPr="00000000">
      <w:pPr>
        <w:pBdr/>
        <w:spacing w:after="220" w:lineRule="auto"/>
        <w:contextualSpacing w:val="0"/>
        <w:rPr>
          <w:sz w:val="24"/>
          <w:szCs w:val="24"/>
        </w:rPr>
      </w:pPr>
      <w:r w:rsidDel="00000000" w:rsidR="00000000" w:rsidRPr="00000000">
        <w:rPr>
          <w:sz w:val="24"/>
          <w:szCs w:val="24"/>
          <w:rtl w:val="0"/>
        </w:rPr>
        <w:t xml:space="preserve">Project link </w:t>
      </w:r>
    </w:p>
    <w:p w:rsidR="00000000" w:rsidDel="00000000" w:rsidP="00000000" w:rsidRDefault="00000000" w:rsidRPr="00000000">
      <w:pPr>
        <w:pBdr/>
        <w:spacing w:after="220" w:lineRule="auto"/>
        <w:contextualSpacing w:val="0"/>
        <w:rPr>
          <w:sz w:val="24"/>
          <w:szCs w:val="24"/>
        </w:rPr>
      </w:pPr>
      <w:r w:rsidDel="00000000" w:rsidR="00000000" w:rsidRPr="00000000">
        <w:rPr>
          <w:sz w:val="24"/>
          <w:szCs w:val="24"/>
          <w:rtl w:val="0"/>
        </w:rPr>
        <w:t xml:space="preserve">Password (if applicable) </w:t>
      </w:r>
    </w:p>
    <w:p w:rsidR="00000000" w:rsidDel="00000000" w:rsidP="00000000" w:rsidRDefault="00000000" w:rsidRPr="00000000">
      <w:pPr>
        <w:pBdr/>
        <w:spacing w:after="220" w:lineRule="auto"/>
        <w:contextualSpacing w:val="0"/>
        <w:rPr>
          <w:sz w:val="24"/>
          <w:szCs w:val="24"/>
        </w:rPr>
      </w:pPr>
      <w:r w:rsidDel="00000000" w:rsidR="00000000" w:rsidRPr="00000000">
        <w:rPr>
          <w:sz w:val="24"/>
          <w:szCs w:val="24"/>
          <w:rtl w:val="0"/>
        </w:rPr>
        <w:t xml:space="preserve">Email </w:t>
      </w:r>
    </w:p>
    <w:p w:rsidR="00000000" w:rsidDel="00000000" w:rsidP="00000000" w:rsidRDefault="00000000" w:rsidRPr="00000000">
      <w:pPr>
        <w:pBdr/>
        <w:spacing w:after="220" w:lineRule="auto"/>
        <w:contextualSpacing w:val="0"/>
        <w:rPr>
          <w:sz w:val="24"/>
          <w:szCs w:val="24"/>
        </w:rPr>
      </w:pPr>
      <w:r w:rsidDel="00000000" w:rsidR="00000000" w:rsidRPr="00000000">
        <w:rPr>
          <w:sz w:val="24"/>
          <w:szCs w:val="24"/>
          <w:rtl w:val="0"/>
        </w:rPr>
        <w:t xml:space="preserve">Phone number </w:t>
      </w:r>
    </w:p>
    <w:p w:rsidR="00000000" w:rsidDel="00000000" w:rsidP="00000000" w:rsidRDefault="00000000" w:rsidRPr="00000000">
      <w:pPr>
        <w:pBdr/>
        <w:spacing w:after="220" w:lineRule="auto"/>
        <w:contextualSpacing w:val="0"/>
        <w:rPr>
          <w:sz w:val="24"/>
          <w:szCs w:val="24"/>
        </w:rPr>
      </w:pPr>
      <w:r w:rsidDel="00000000" w:rsidR="00000000" w:rsidRPr="00000000">
        <w:rPr>
          <w:sz w:val="24"/>
          <w:szCs w:val="24"/>
          <w:rtl w:val="0"/>
        </w:rPr>
        <w:t xml:space="preserve">One Promotion Graphic (min) </w:t>
      </w:r>
    </w:p>
    <w:p w:rsidR="00000000" w:rsidDel="00000000" w:rsidP="00000000" w:rsidRDefault="00000000" w:rsidRPr="00000000">
      <w:pPr>
        <w:pBdr/>
        <w:spacing w:after="220" w:lineRule="auto"/>
        <w:contextualSpacing w:val="0"/>
        <w:rPr>
          <w:sz w:val="24"/>
          <w:szCs w:val="24"/>
        </w:rPr>
      </w:pPr>
      <w:r w:rsidDel="00000000" w:rsidR="00000000" w:rsidRPr="00000000">
        <w:rPr>
          <w:sz w:val="24"/>
          <w:szCs w:val="24"/>
          <w:rtl w:val="0"/>
        </w:rPr>
        <w:t xml:space="preserve">Credits - Specify who is being evaluated with their real name (not character name). Example John Doe - Lead Actor, Jane Doe - Composer, Mike Doe - Editor, Awesome Company - Visual Effects. (Key Cast &amp; Crew are not accepted)</w:t>
      </w:r>
    </w:p>
    <w:p w:rsidR="00000000" w:rsidDel="00000000" w:rsidP="00000000" w:rsidRDefault="00000000" w:rsidRPr="00000000">
      <w:pPr>
        <w:pBdr/>
        <w:spacing w:after="220" w:lineRule="auto"/>
        <w:contextualSpacing w:val="0"/>
        <w:rPr>
          <w:sz w:val="24"/>
          <w:szCs w:val="24"/>
        </w:rPr>
      </w:pPr>
      <w:r w:rsidDel="00000000" w:rsidR="00000000" w:rsidRPr="00000000">
        <w:rPr>
          <w:sz w:val="24"/>
          <w:szCs w:val="24"/>
          <w:rtl w:val="0"/>
        </w:rPr>
        <w:t xml:space="preserve">Translation (Required if not in English) </w:t>
      </w:r>
    </w:p>
    <w:p w:rsidR="00000000" w:rsidDel="00000000" w:rsidP="00000000" w:rsidRDefault="00000000" w:rsidRPr="00000000">
      <w:pPr>
        <w:pBdr/>
        <w:spacing w:after="220" w:lineRule="auto"/>
        <w:contextualSpacing w:val="0"/>
        <w:rPr>
          <w:sz w:val="24"/>
          <w:szCs w:val="24"/>
        </w:rPr>
      </w:pPr>
      <w:r w:rsidDel="00000000" w:rsidR="00000000" w:rsidRPr="00000000">
        <w:rPr>
          <w:sz w:val="24"/>
          <w:szCs w:val="24"/>
          <w:rtl w:val="0"/>
        </w:rPr>
        <w:t xml:space="preserve">Productions not produced in the English language must have either subtitles or overdubbing in English (preferred), or a detailed synopsis and translation of the first and last ten minutes of the entry in English submitted during the online entry process. </w:t>
      </w:r>
    </w:p>
    <w:p w:rsidR="00000000" w:rsidDel="00000000" w:rsidP="00000000" w:rsidRDefault="00000000" w:rsidRPr="00000000">
      <w:pPr>
        <w:pBdr/>
        <w:spacing w:after="220" w:lineRule="auto"/>
        <w:contextualSpacing w:val="0"/>
        <w:rPr>
          <w:sz w:val="24"/>
          <w:szCs w:val="24"/>
        </w:rPr>
      </w:pPr>
      <w:r w:rsidDel="00000000" w:rsidR="00000000" w:rsidRPr="00000000">
        <w:rPr>
          <w:sz w:val="24"/>
          <w:szCs w:val="24"/>
          <w:rtl w:val="0"/>
        </w:rPr>
        <w:t xml:space="preserve">The translation must be submitted digitally either in the translation box provided on the online entry form or as a word document or a pdf. We will not accept translations in any other format.</w:t>
      </w:r>
    </w:p>
    <w:p w:rsidR="00000000" w:rsidDel="00000000" w:rsidP="00000000" w:rsidRDefault="00000000" w:rsidRPr="00000000">
      <w:pPr>
        <w:pBdr/>
        <w:spacing w:after="220" w:lineRule="auto"/>
        <w:contextualSpacing w:val="0"/>
        <w:rPr>
          <w:sz w:val="24"/>
          <w:szCs w:val="24"/>
        </w:rPr>
      </w:pPr>
      <w:r w:rsidDel="00000000" w:rsidR="00000000" w:rsidRPr="00000000">
        <w:rPr>
          <w:sz w:val="24"/>
          <w:szCs w:val="24"/>
          <w:rtl w:val="0"/>
        </w:rPr>
        <w:t xml:space="preserve">Credits </w:t>
      </w:r>
    </w:p>
    <w:p w:rsidR="00000000" w:rsidDel="00000000" w:rsidP="00000000" w:rsidRDefault="00000000" w:rsidRPr="00000000">
      <w:pPr>
        <w:pBdr/>
        <w:spacing w:after="220" w:lineRule="auto"/>
        <w:contextualSpacing w:val="0"/>
        <w:rPr>
          <w:sz w:val="24"/>
          <w:szCs w:val="24"/>
        </w:rPr>
      </w:pPr>
      <w:r w:rsidDel="00000000" w:rsidR="00000000" w:rsidRPr="00000000">
        <w:rPr>
          <w:sz w:val="24"/>
          <w:szCs w:val="24"/>
          <w:rtl w:val="0"/>
        </w:rPr>
        <w:t xml:space="preserve">When submitting your credits, be aware that if your entry is a winner, the name of the category, and title of the entry will appear on the award which is given to each winning entry. We also include the year of the competition. Finalists, when notified, will be given the opportunity to update and correct credits. However, if no corrections are made, credits listed during the entry process will be considered the credits of record.</w:t>
      </w:r>
    </w:p>
    <w:p w:rsidR="00000000" w:rsidDel="00000000" w:rsidP="00000000" w:rsidRDefault="00000000" w:rsidRPr="00000000">
      <w:pPr>
        <w:pBdr/>
        <w:spacing w:after="220" w:lineRule="auto"/>
        <w:contextualSpacing w:val="0"/>
        <w:rPr>
          <w:sz w:val="24"/>
          <w:szCs w:val="24"/>
        </w:rPr>
      </w:pPr>
      <w:r w:rsidDel="00000000" w:rsidR="00000000" w:rsidRPr="00000000">
        <w:rPr>
          <w:sz w:val="24"/>
          <w:szCs w:val="24"/>
          <w:rtl w:val="0"/>
        </w:rPr>
        <w:t xml:space="preserve">Disposition of Entry / Errors &amp; Omissions </w:t>
      </w:r>
    </w:p>
    <w:p w:rsidR="00000000" w:rsidDel="00000000" w:rsidP="00000000" w:rsidRDefault="00000000" w:rsidRPr="00000000">
      <w:pPr>
        <w:pBdr/>
        <w:spacing w:after="220" w:lineRule="auto"/>
        <w:contextualSpacing w:val="0"/>
        <w:rPr>
          <w:sz w:val="24"/>
          <w:szCs w:val="24"/>
        </w:rPr>
      </w:pPr>
      <w:r w:rsidDel="00000000" w:rsidR="00000000" w:rsidRPr="00000000">
        <w:rPr>
          <w:sz w:val="24"/>
          <w:szCs w:val="24"/>
          <w:rtl w:val="0"/>
        </w:rPr>
        <w:t xml:space="preserve">Promotional materials submitted may be displayed or shown, for educational and/or promotional purposes as Workman Productions® deems appropriate. By entering, the entrant agrees to hold Workman Productions ® and any of its affiliated companies exempt from any costs or expenses of any claim arising out of any such use. Workman Productions ® will never sell entries nor make entries available for public viewing. </w:t>
      </w:r>
    </w:p>
    <w:p w:rsidR="00000000" w:rsidDel="00000000" w:rsidP="00000000" w:rsidRDefault="00000000" w:rsidRPr="00000000">
      <w:pPr>
        <w:pBdr/>
        <w:spacing w:after="220" w:lineRule="auto"/>
        <w:contextualSpacing w:val="0"/>
        <w:rPr>
          <w:sz w:val="24"/>
          <w:szCs w:val="24"/>
        </w:rPr>
      </w:pPr>
      <w:r w:rsidDel="00000000" w:rsidR="00000000" w:rsidRPr="00000000">
        <w:rPr>
          <w:sz w:val="24"/>
          <w:szCs w:val="24"/>
          <w:rtl w:val="0"/>
        </w:rPr>
        <w:t xml:space="preserve">Workman Productions ® assumes no responsibility for the acts or omissions of those individuals or entities submitting entries pursuant to this notice. All submitting entities and/or individuals are advised to review submissions with respect to correct name credits and other information.</w:t>
      </w:r>
    </w:p>
    <w:p w:rsidR="00000000" w:rsidDel="00000000" w:rsidP="00000000" w:rsidRDefault="00000000" w:rsidRPr="00000000">
      <w:pPr>
        <w:pBdr/>
        <w:contextualSpacing w:val="0"/>
        <w:rPr>
          <w:sz w:val="24"/>
          <w:szCs w:val="24"/>
        </w:rPr>
      </w:pPr>
      <w:r w:rsidDel="00000000" w:rsidR="00000000" w:rsidRPr="00000000">
        <w:rPr>
          <w:rtl w:val="0"/>
        </w:rPr>
      </w:r>
    </w:p>
    <w:sectPr>
      <w:pgSz w:h="15840" w:w="12240"/>
      <w:pgMar w:bottom="1008" w:top="1008" w:left="1008" w:right="1008"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pBdr/>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spacing w:after="120" w:before="400" w:lineRule="auto"/>
      <w:contextualSpacing w:val="1"/>
    </w:pPr>
    <w:rPr>
      <w:sz w:val="40"/>
      <w:szCs w:val="40"/>
    </w:rPr>
  </w:style>
  <w:style w:type="paragraph" w:styleId="Heading2">
    <w:name w:val="heading 2"/>
    <w:basedOn w:val="Normal"/>
    <w:next w:val="Normal"/>
    <w:pPr>
      <w:keepNext w:val="1"/>
      <w:keepLines w:val="1"/>
      <w:pBdr/>
      <w:spacing w:after="120" w:before="360" w:lineRule="auto"/>
      <w:contextualSpacing w:val="1"/>
    </w:pPr>
    <w:rPr>
      <w:b w:val="0"/>
      <w:sz w:val="32"/>
      <w:szCs w:val="32"/>
    </w:rPr>
  </w:style>
  <w:style w:type="paragraph" w:styleId="Heading3">
    <w:name w:val="heading 3"/>
    <w:basedOn w:val="Normal"/>
    <w:next w:val="Normal"/>
    <w:pPr>
      <w:keepNext w:val="1"/>
      <w:keepLines w:val="1"/>
      <w:pBdr/>
      <w:spacing w:after="80" w:before="320" w:lineRule="auto"/>
      <w:contextualSpacing w:val="1"/>
    </w:pPr>
    <w:rPr>
      <w:b w:val="0"/>
      <w:color w:val="434343"/>
      <w:sz w:val="28"/>
      <w:szCs w:val="28"/>
    </w:rPr>
  </w:style>
  <w:style w:type="paragraph" w:styleId="Heading4">
    <w:name w:val="heading 4"/>
    <w:basedOn w:val="Normal"/>
    <w:next w:val="Normal"/>
    <w:pPr>
      <w:keepNext w:val="1"/>
      <w:keepLines w:val="1"/>
      <w:pBdr/>
      <w:spacing w:after="80" w:before="280" w:lineRule="auto"/>
      <w:contextualSpacing w:val="1"/>
    </w:pPr>
    <w:rPr>
      <w:color w:val="666666"/>
      <w:sz w:val="24"/>
      <w:szCs w:val="24"/>
    </w:rPr>
  </w:style>
  <w:style w:type="paragraph" w:styleId="Heading5">
    <w:name w:val="heading 5"/>
    <w:basedOn w:val="Normal"/>
    <w:next w:val="Normal"/>
    <w:pPr>
      <w:keepNext w:val="1"/>
      <w:keepLines w:val="1"/>
      <w:pBdr/>
      <w:spacing w:after="80" w:before="240" w:lineRule="auto"/>
      <w:contextualSpacing w:val="1"/>
    </w:pPr>
    <w:rPr>
      <w:color w:val="666666"/>
      <w:sz w:val="22"/>
      <w:szCs w:val="22"/>
    </w:rPr>
  </w:style>
  <w:style w:type="paragraph" w:styleId="Heading6">
    <w:name w:val="heading 6"/>
    <w:basedOn w:val="Normal"/>
    <w:next w:val="Normal"/>
    <w:pPr>
      <w:keepNext w:val="1"/>
      <w:keepLines w:val="1"/>
      <w:pBdr/>
      <w:spacing w:after="80" w:before="240" w:lineRule="auto"/>
      <w:contextualSpacing w:val="1"/>
    </w:pPr>
    <w:rPr>
      <w:i w:val="1"/>
      <w:color w:val="666666"/>
      <w:sz w:val="22"/>
      <w:szCs w:val="22"/>
    </w:rPr>
  </w:style>
  <w:style w:type="paragraph" w:styleId="Title">
    <w:name w:val="Title"/>
    <w:basedOn w:val="Normal"/>
    <w:next w:val="Normal"/>
    <w:pPr>
      <w:keepNext w:val="1"/>
      <w:keepLines w:val="1"/>
      <w:pBdr/>
      <w:spacing w:after="60" w:before="0" w:lineRule="auto"/>
      <w:contextualSpacing w:val="1"/>
    </w:pPr>
    <w:rPr>
      <w:sz w:val="52"/>
      <w:szCs w:val="52"/>
    </w:rPr>
  </w:style>
  <w:style w:type="paragraph" w:styleId="Subtitle">
    <w:name w:val="Subtitle"/>
    <w:basedOn w:val="Normal"/>
    <w:next w:val="Normal"/>
    <w:pPr>
      <w:keepNext w:val="1"/>
      <w:keepLines w:val="1"/>
      <w:pBdr/>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