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5E" w:rsidRDefault="00A0075E" w:rsidP="00686A55">
      <w:pPr>
        <w:spacing w:after="0" w:line="240" w:lineRule="auto"/>
        <w:jc w:val="center"/>
        <w:rPr>
          <w:b/>
          <w:sz w:val="40"/>
          <w:szCs w:val="40"/>
        </w:rPr>
      </w:pPr>
    </w:p>
    <w:p w:rsidR="00A0075E" w:rsidRDefault="00A0075E" w:rsidP="00686A55">
      <w:pPr>
        <w:spacing w:after="0" w:line="240" w:lineRule="auto"/>
        <w:jc w:val="center"/>
        <w:rPr>
          <w:b/>
          <w:sz w:val="40"/>
          <w:szCs w:val="40"/>
        </w:rPr>
      </w:pPr>
    </w:p>
    <w:p w:rsidR="00761E0C" w:rsidRPr="005A1AC7" w:rsidRDefault="00761E0C" w:rsidP="00116CFB">
      <w:pPr>
        <w:spacing w:after="0" w:line="240" w:lineRule="auto"/>
        <w:jc w:val="center"/>
        <w:rPr>
          <w:b/>
          <w:sz w:val="16"/>
          <w:szCs w:val="40"/>
        </w:rPr>
      </w:pPr>
    </w:p>
    <w:p w:rsidR="00686A55" w:rsidRPr="00686A55" w:rsidRDefault="00686A55" w:rsidP="00116CFB">
      <w:pPr>
        <w:spacing w:after="0" w:line="240" w:lineRule="auto"/>
        <w:jc w:val="center"/>
        <w:rPr>
          <w:b/>
          <w:sz w:val="40"/>
          <w:szCs w:val="40"/>
        </w:rPr>
      </w:pPr>
      <w:r w:rsidRPr="00686A55">
        <w:rPr>
          <w:b/>
          <w:sz w:val="40"/>
          <w:szCs w:val="40"/>
        </w:rPr>
        <w:t>BASES</w:t>
      </w:r>
    </w:p>
    <w:p w:rsidR="00686A55" w:rsidRDefault="00686A55" w:rsidP="00A0075E">
      <w:pPr>
        <w:spacing w:after="0" w:line="240" w:lineRule="auto"/>
        <w:rPr>
          <w:sz w:val="24"/>
          <w:szCs w:val="24"/>
        </w:rPr>
      </w:pPr>
    </w:p>
    <w:p w:rsidR="00F62EAF" w:rsidRPr="005A1AC7" w:rsidRDefault="005676D2" w:rsidP="007E3AD1">
      <w:pPr>
        <w:spacing w:after="0" w:line="240" w:lineRule="auto"/>
        <w:jc w:val="center"/>
        <w:rPr>
          <w:sz w:val="28"/>
          <w:szCs w:val="32"/>
        </w:rPr>
      </w:pPr>
      <w:r>
        <w:rPr>
          <w:sz w:val="32"/>
          <w:szCs w:val="32"/>
        </w:rPr>
        <w:t xml:space="preserve">  </w:t>
      </w:r>
      <w:r w:rsidR="00A8239D" w:rsidRPr="005A1AC7">
        <w:rPr>
          <w:sz w:val="28"/>
          <w:szCs w:val="32"/>
        </w:rPr>
        <w:t>V</w:t>
      </w:r>
      <w:r w:rsidR="00C86B53" w:rsidRPr="005A1AC7">
        <w:rPr>
          <w:sz w:val="28"/>
          <w:szCs w:val="32"/>
        </w:rPr>
        <w:t>I</w:t>
      </w:r>
      <w:r w:rsidR="00776C5B">
        <w:rPr>
          <w:sz w:val="28"/>
          <w:szCs w:val="32"/>
        </w:rPr>
        <w:t>I</w:t>
      </w:r>
      <w:r w:rsidR="008F7276">
        <w:rPr>
          <w:sz w:val="28"/>
          <w:szCs w:val="32"/>
        </w:rPr>
        <w:t>I</w:t>
      </w:r>
      <w:r w:rsidRPr="005A1AC7">
        <w:rPr>
          <w:sz w:val="28"/>
          <w:szCs w:val="32"/>
        </w:rPr>
        <w:t xml:space="preserve"> </w:t>
      </w:r>
      <w:r w:rsidR="009D503A" w:rsidRPr="005A1AC7">
        <w:rPr>
          <w:sz w:val="28"/>
          <w:szCs w:val="32"/>
        </w:rPr>
        <w:t>FESTIVAL</w:t>
      </w:r>
      <w:r w:rsidR="00F62EAF" w:rsidRPr="005A1AC7">
        <w:rPr>
          <w:sz w:val="28"/>
          <w:szCs w:val="32"/>
        </w:rPr>
        <w:t xml:space="preserve"> INTERNACIONAL </w:t>
      </w:r>
      <w:r w:rsidR="009E7B6D" w:rsidRPr="005A1AC7">
        <w:rPr>
          <w:sz w:val="28"/>
          <w:szCs w:val="32"/>
        </w:rPr>
        <w:t xml:space="preserve">DE </w:t>
      </w:r>
      <w:r w:rsidR="00F84D3F" w:rsidRPr="005A1AC7">
        <w:rPr>
          <w:sz w:val="28"/>
          <w:szCs w:val="32"/>
        </w:rPr>
        <w:t>CORTOMETRAJES DE SAN MARTÍN DEL REY AURELIO</w:t>
      </w:r>
    </w:p>
    <w:p w:rsidR="00F62EAF" w:rsidRPr="005A1AC7" w:rsidRDefault="000E3248" w:rsidP="007E3AD1">
      <w:pPr>
        <w:spacing w:after="0" w:line="240" w:lineRule="auto"/>
        <w:jc w:val="center"/>
        <w:rPr>
          <w:b/>
          <w:sz w:val="28"/>
          <w:szCs w:val="32"/>
        </w:rPr>
      </w:pPr>
      <w:r w:rsidRPr="005A1AC7">
        <w:rPr>
          <w:b/>
          <w:sz w:val="28"/>
          <w:szCs w:val="32"/>
        </w:rPr>
        <w:t>CINESAN</w:t>
      </w:r>
      <w:r w:rsidR="00776C5B">
        <w:rPr>
          <w:b/>
          <w:sz w:val="28"/>
          <w:szCs w:val="32"/>
        </w:rPr>
        <w:t xml:space="preserve"> 2024</w:t>
      </w:r>
    </w:p>
    <w:p w:rsidR="00F62EAF" w:rsidRPr="005A1AC7" w:rsidRDefault="00F62EAF" w:rsidP="00F62EAF">
      <w:pPr>
        <w:rPr>
          <w:rFonts w:ascii="Tahoma" w:eastAsia="Times New Roman" w:hAnsi="Tahoma" w:cs="Tahoma"/>
          <w:color w:val="3A3A3A"/>
          <w:sz w:val="8"/>
          <w:szCs w:val="24"/>
          <w:lang w:eastAsia="es-ES"/>
        </w:rPr>
      </w:pPr>
    </w:p>
    <w:p w:rsidR="00F62EAF" w:rsidRPr="006A03A0" w:rsidRDefault="007E3AD1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6A03A0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1.-</w:t>
      </w:r>
      <w:r w:rsid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Se establecen dos secciones a concurso: la Sección Oficial y la Sección de Co</w:t>
      </w:r>
      <w:r w:rsidR="00F62EAF" w:rsidRPr="006A03A0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rtos Asturianos.</w:t>
      </w:r>
    </w:p>
    <w:p w:rsidR="00F62EAF" w:rsidRPr="006A03A0" w:rsidRDefault="007E3AD1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6A03A0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2.-</w:t>
      </w:r>
      <w:r w:rsidR="00F84D3F" w:rsidRPr="00F84D3F">
        <w:rPr>
          <w:color w:val="000000"/>
          <w:sz w:val="24"/>
          <w:szCs w:val="24"/>
        </w:rPr>
        <w:t xml:space="preserve"> </w:t>
      </w:r>
      <w:r w:rsidR="00F84D3F" w:rsidRP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En la Sección Oficial podrá participar cualquier autor de cualquier nacionalidad.</w:t>
      </w:r>
    </w:p>
    <w:p w:rsidR="00F62EAF" w:rsidRPr="006A03A0" w:rsidRDefault="007E3AD1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6A03A0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3.-</w:t>
      </w:r>
      <w:r w:rsidR="00F84D3F" w:rsidRPr="00F84D3F">
        <w:rPr>
          <w:color w:val="000000"/>
          <w:sz w:val="24"/>
          <w:szCs w:val="24"/>
        </w:rPr>
        <w:t xml:space="preserve"> </w:t>
      </w:r>
      <w:r w:rsidR="00F84D3F" w:rsidRP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En la Sección de Cortometrajes Asturianos participarán obras dirigidas por autores asturianos, o bien rodadas en Asturias, o bien rodadas en </w:t>
      </w:r>
      <w:proofErr w:type="spellStart"/>
      <w:r w:rsidR="00F84D3F" w:rsidRP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llingua</w:t>
      </w:r>
      <w:proofErr w:type="spellEnd"/>
      <w:r w:rsidR="00F84D3F" w:rsidRP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asturi</w:t>
      </w:r>
      <w:r w:rsidR="00F84D3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ana</w:t>
      </w:r>
      <w:r w:rsidR="00F62EAF" w:rsidRPr="006A03A0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5A1AC7" w:rsidRDefault="007E3AD1" w:rsidP="005A1AC7">
      <w:pPr>
        <w:shd w:val="clear" w:color="auto" w:fill="FFFFFF"/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4.-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Se es</w:t>
      </w:r>
      <w:r w:rsidR="00451D1F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tablecen tres premios:</w:t>
      </w:r>
    </w:p>
    <w:p w:rsidR="005A1AC7" w:rsidRPr="005A1AC7" w:rsidRDefault="005A1AC7" w:rsidP="005A1AC7">
      <w:pPr>
        <w:pStyle w:val="Prrafodelista"/>
        <w:numPr>
          <w:ilvl w:val="0"/>
          <w:numId w:val="1"/>
        </w:numPr>
        <w:shd w:val="clear" w:color="auto" w:fill="FFFFFF"/>
        <w:ind w:left="1134"/>
        <w:rPr>
          <w:rFonts w:ascii="Tahoma" w:hAnsi="Tahoma" w:cs="Tahoma"/>
          <w:b/>
          <w:color w:val="3A3A3A"/>
        </w:rPr>
      </w:pPr>
      <w:r w:rsidRPr="005A1AC7">
        <w:rPr>
          <w:rFonts w:ascii="Tahoma" w:hAnsi="Tahoma" w:cs="Tahoma"/>
          <w:b/>
          <w:color w:val="3A3A3A"/>
        </w:rPr>
        <w:t>En caso de que el perceptor del premio sea una persona física:</w:t>
      </w:r>
    </w:p>
    <w:p w:rsidR="005A1AC7" w:rsidRPr="005A1AC7" w:rsidRDefault="005A1AC7" w:rsidP="005A1AC7">
      <w:pPr>
        <w:pStyle w:val="Prrafodelista"/>
        <w:shd w:val="clear" w:color="auto" w:fill="FFFFFF"/>
        <w:ind w:left="2160" w:hanging="360"/>
        <w:rPr>
          <w:rFonts w:ascii="Tahoma" w:hAnsi="Tahoma" w:cs="Tahoma"/>
          <w:color w:val="3A3A3A"/>
        </w:rPr>
      </w:pPr>
      <w:r>
        <w:rPr>
          <w:rFonts w:ascii="Tahoma" w:hAnsi="Tahoma" w:cs="Tahoma"/>
          <w:color w:val="3A3A3A"/>
        </w:rPr>
        <w:t>-</w:t>
      </w:r>
      <w:r w:rsidRPr="005A1AC7">
        <w:rPr>
          <w:rFonts w:ascii="Tahoma" w:hAnsi="Tahoma" w:cs="Tahoma"/>
          <w:color w:val="3A3A3A"/>
        </w:rPr>
        <w:t> En ejercicio de una actividad profesional: Deberá emitir factura  con tipo impositivo de IVA del 21%, de manera que sumando Base Imponible y cuota de IVA resulte el premio establecido, y retención de IRPF del 15%, como norma general.</w:t>
      </w:r>
    </w:p>
    <w:p w:rsidR="005A1AC7" w:rsidRPr="005A1AC7" w:rsidRDefault="005A1AC7" w:rsidP="005A1AC7">
      <w:pPr>
        <w:pStyle w:val="Prrafodelista"/>
        <w:shd w:val="clear" w:color="auto" w:fill="FFFFFF"/>
        <w:ind w:left="2160" w:hanging="360"/>
        <w:rPr>
          <w:rFonts w:ascii="Tahoma" w:hAnsi="Tahoma" w:cs="Tahoma"/>
          <w:color w:val="3A3A3A"/>
        </w:rPr>
      </w:pPr>
      <w:r>
        <w:rPr>
          <w:rFonts w:ascii="Tahoma" w:hAnsi="Tahoma" w:cs="Tahoma"/>
          <w:color w:val="3A3A3A"/>
        </w:rPr>
        <w:t xml:space="preserve"> - </w:t>
      </w:r>
      <w:r w:rsidRPr="005A1AC7">
        <w:rPr>
          <w:rFonts w:ascii="Tahoma" w:hAnsi="Tahoma" w:cs="Tahoma"/>
          <w:color w:val="3A3A3A"/>
        </w:rPr>
        <w:t>Aficionado: No sujeto a IVA, retención de IRPF del 19%, de conformidad con lo dispuesto en el art. 101 de la ley 35/2006.</w:t>
      </w:r>
    </w:p>
    <w:p w:rsidR="005A1AC7" w:rsidRPr="005A1AC7" w:rsidRDefault="005A1AC7" w:rsidP="005A1AC7">
      <w:pPr>
        <w:pStyle w:val="Prrafodelista"/>
        <w:numPr>
          <w:ilvl w:val="0"/>
          <w:numId w:val="1"/>
        </w:numPr>
        <w:shd w:val="clear" w:color="auto" w:fill="FFFFFF"/>
        <w:ind w:left="1134"/>
        <w:rPr>
          <w:rFonts w:ascii="Tahoma" w:hAnsi="Tahoma" w:cs="Tahoma"/>
          <w:color w:val="3A3A3A"/>
        </w:rPr>
      </w:pPr>
      <w:r w:rsidRPr="005A1AC7">
        <w:rPr>
          <w:rFonts w:ascii="Tahoma" w:hAnsi="Tahoma" w:cs="Tahoma"/>
          <w:b/>
          <w:color w:val="3A3A3A"/>
        </w:rPr>
        <w:t>En caso de que el perceptor del premio sea una Empresa</w:t>
      </w:r>
      <w:r w:rsidRPr="005A1AC7">
        <w:rPr>
          <w:rFonts w:ascii="Tahoma" w:hAnsi="Tahoma" w:cs="Tahoma"/>
          <w:color w:val="3A3A3A"/>
        </w:rPr>
        <w:t xml:space="preserve"> deberá emitir factura  con tipo impositivo de IVA del 21%, de manera que sumando Base Imponible y cuota de IVA resulte el premio establecido.</w:t>
      </w:r>
    </w:p>
    <w:p w:rsidR="005A1AC7" w:rsidRPr="006A03A0" w:rsidRDefault="005A1AC7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</w:t>
      </w:r>
      <w:r w:rsidR="004276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Los premios serán los siguientes:</w:t>
      </w:r>
    </w:p>
    <w:tbl>
      <w:tblPr>
        <w:tblW w:w="5000" w:type="pct"/>
        <w:tblCellSpacing w:w="0" w:type="dxa"/>
        <w:tblBorders>
          <w:top w:val="single" w:sz="6" w:space="0" w:color="8A8A8A"/>
          <w:bottom w:val="single" w:sz="6" w:space="0" w:color="8A8A8A"/>
          <w:insideH w:val="single" w:sz="4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1276"/>
        <w:gridCol w:w="2455"/>
      </w:tblGrid>
      <w:tr w:rsidR="00F62EAF" w:rsidRPr="006A03A0" w:rsidTr="005A1AC7">
        <w:trPr>
          <w:tblCellSpacing w:w="0" w:type="dxa"/>
        </w:trPr>
        <w:tc>
          <w:tcPr>
            <w:tcW w:w="3260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84D3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PREMIO AL MEJOR CORTOMETRAJE SEC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CIÓN OFICIAL</w:t>
            </w:r>
          </w:p>
        </w:tc>
        <w:tc>
          <w:tcPr>
            <w:tcW w:w="59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D36DCD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FF0000"/>
                <w:szCs w:val="24"/>
                <w:lang w:eastAsia="es-ES"/>
              </w:rPr>
              <w:t>1.000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 xml:space="preserve"> €</w:t>
            </w:r>
          </w:p>
        </w:tc>
        <w:tc>
          <w:tcPr>
            <w:tcW w:w="114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62EA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+ Trof</w:t>
            </w:r>
            <w:r w:rsidR="00F84D3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eo</w:t>
            </w:r>
          </w:p>
        </w:tc>
      </w:tr>
      <w:tr w:rsidR="00F62EAF" w:rsidRPr="006A03A0" w:rsidTr="005A1AC7">
        <w:trPr>
          <w:tblCellSpacing w:w="0" w:type="dxa"/>
        </w:trPr>
        <w:tc>
          <w:tcPr>
            <w:tcW w:w="3260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84D3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PREMIO A LA MEJ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OR INTERPRETACIÓN</w:t>
            </w:r>
          </w:p>
        </w:tc>
        <w:tc>
          <w:tcPr>
            <w:tcW w:w="59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D36DCD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FF0000"/>
                <w:szCs w:val="24"/>
                <w:lang w:eastAsia="es-ES"/>
              </w:rPr>
              <w:t>600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 xml:space="preserve"> €</w:t>
            </w:r>
          </w:p>
        </w:tc>
        <w:tc>
          <w:tcPr>
            <w:tcW w:w="114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62EA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+ Trof</w:t>
            </w:r>
            <w:r w:rsidR="00F84D3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eo</w:t>
            </w:r>
          </w:p>
        </w:tc>
      </w:tr>
      <w:tr w:rsidR="00F62EAF" w:rsidRPr="006A03A0" w:rsidTr="005A1AC7">
        <w:trPr>
          <w:tblCellSpacing w:w="0" w:type="dxa"/>
        </w:trPr>
        <w:tc>
          <w:tcPr>
            <w:tcW w:w="3260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84D3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PREMIO AL MEJOR CO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RT</w:t>
            </w: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OMETRAJ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E ASTURIAN</w:t>
            </w: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O</w:t>
            </w:r>
          </w:p>
        </w:tc>
        <w:tc>
          <w:tcPr>
            <w:tcW w:w="59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D36DCD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FF0000"/>
                <w:szCs w:val="24"/>
                <w:lang w:eastAsia="es-ES"/>
              </w:rPr>
              <w:t>400</w:t>
            </w: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 xml:space="preserve"> </w:t>
            </w:r>
            <w:r w:rsidR="00F62EA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€</w:t>
            </w:r>
          </w:p>
        </w:tc>
        <w:tc>
          <w:tcPr>
            <w:tcW w:w="1145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2EAF" w:rsidRPr="005A1AC7" w:rsidRDefault="00F62EAF" w:rsidP="00CD7BBF">
            <w:pPr>
              <w:spacing w:before="225" w:after="150" w:line="384" w:lineRule="auto"/>
              <w:jc w:val="center"/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</w:pPr>
            <w:r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+ Trof</w:t>
            </w:r>
            <w:r w:rsidR="00F84D3F" w:rsidRPr="005A1AC7">
              <w:rPr>
                <w:rFonts w:ascii="Tahoma" w:eastAsia="Times New Roman" w:hAnsi="Tahoma" w:cs="Tahoma"/>
                <w:b/>
                <w:bCs/>
                <w:color w:val="3A3A3A"/>
                <w:szCs w:val="24"/>
                <w:lang w:eastAsia="es-ES"/>
              </w:rPr>
              <w:t>eo</w:t>
            </w:r>
          </w:p>
        </w:tc>
      </w:tr>
    </w:tbl>
    <w:p w:rsidR="00776C5B" w:rsidRDefault="00776C5B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</w:p>
    <w:p w:rsidR="004A6E65" w:rsidRPr="005A1AC7" w:rsidRDefault="006A03A0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5.-</w:t>
      </w:r>
      <w:r w:rsidR="00F84D3F" w:rsidRPr="005A1AC7">
        <w:rPr>
          <w:color w:val="000000"/>
          <w:sz w:val="24"/>
          <w:szCs w:val="24"/>
        </w:rPr>
        <w:t xml:space="preserve"> 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Los cortos presentados serán de tema libre, de ficción, no pudiendo sobrepasar los 25 minutos. </w:t>
      </w:r>
    </w:p>
    <w:p w:rsidR="00776C5B" w:rsidRDefault="00776C5B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</w:p>
    <w:p w:rsidR="00776C5B" w:rsidRDefault="00776C5B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</w:p>
    <w:p w:rsidR="004276C7" w:rsidRPr="005A1AC7" w:rsidRDefault="006A03A0" w:rsidP="00F84D3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6.-</w:t>
      </w:r>
      <w:r w:rsidR="00F84D3F" w:rsidRPr="005A1AC7">
        <w:rPr>
          <w:color w:val="000000"/>
          <w:sz w:val="24"/>
          <w:szCs w:val="24"/>
        </w:rPr>
        <w:t xml:space="preserve"> 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Las obras presentadas habrán sido realizadas </w:t>
      </w:r>
      <w:r w:rsidR="007F37B5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con posterioridad al 1 de octubre de</w:t>
      </w:r>
      <w:r w:rsidR="00776C5B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2023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A0075E" w:rsidRPr="005A1AC7" w:rsidRDefault="006A03A0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7.-</w:t>
      </w:r>
      <w:r w:rsidR="00F84D3F" w:rsidRPr="005A1AC7">
        <w:rPr>
          <w:color w:val="000000"/>
          <w:sz w:val="24"/>
          <w:szCs w:val="24"/>
        </w:rPr>
        <w:t xml:space="preserve"> 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Los cortos serán presentados en castellano o asturiano. En caso de ser presentados en otra lengua se presentarán con subtítulos</w:t>
      </w:r>
      <w:r w:rsidR="00721F02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en castellano o asturiano</w:t>
      </w:r>
      <w:r w:rsidR="00F84D3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F62EAF" w:rsidRPr="005A1AC7" w:rsidRDefault="006A03A0" w:rsidP="00A0467D">
      <w:pPr>
        <w:rPr>
          <w:rFonts w:ascii="Tahoma" w:eastAsia="Times New Roman" w:hAnsi="Tahoma" w:cs="Tahoma"/>
          <w:i/>
          <w:iCs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8.-</w:t>
      </w:r>
      <w:r w:rsidR="007E3A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Los cortos (rodados en cualquier sistema) </w:t>
      </w:r>
      <w:r w:rsidR="000E3248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se presentarán</w:t>
      </w:r>
      <w:r w:rsidR="00F62EAF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</w:t>
      </w:r>
      <w:r w:rsidR="000E3248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en forma digital a través de plataforma</w:t>
      </w:r>
      <w:r w:rsidR="00A8239D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9D503A" w:rsidRPr="005A1AC7" w:rsidRDefault="006A03A0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9.-</w:t>
      </w:r>
      <w:r w:rsidR="009D503A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El plazo para presentar los cortometrajes finaliza el</w:t>
      </w:r>
      <w:r w:rsidR="007F37B5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</w:t>
      </w:r>
      <w:r w:rsidR="004276C7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8</w:t>
      </w:r>
      <w:r w:rsidR="00A0467D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de </w:t>
      </w:r>
      <w:r w:rsidR="00776C5B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septiembre de 2024</w:t>
      </w:r>
      <w:r w:rsidR="009642AA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9D503A" w:rsidRPr="005A1AC7" w:rsidRDefault="006A03A0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10.-</w:t>
      </w:r>
      <w:r w:rsidR="009D503A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Los cortos presentados deberán acompañarse con la información de la obra: nombre</w:t>
      </w: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,</w:t>
      </w:r>
      <w:r w:rsidR="009D503A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apellidos </w:t>
      </w: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y DNI o NIE </w:t>
      </w:r>
      <w:r w:rsidR="00A64EF9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o ID </w:t>
      </w: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del autor</w:t>
      </w:r>
      <w:r w:rsidR="009D503A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, título, duración, breve sinopsis y ficha técnica y artística.</w:t>
      </w:r>
    </w:p>
    <w:p w:rsidR="007E3AD1" w:rsidRPr="005A1AC7" w:rsidRDefault="006A03A0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11.-</w:t>
      </w:r>
      <w:r w:rsidR="007E3A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Los concursantes se responsabilizarán de que no existan derechos de terceros de las obras presentadas, así como</w:t>
      </w:r>
      <w:r w:rsidR="00C20B42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de</w:t>
      </w:r>
      <w:r w:rsidR="007E3A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toda reclamación por derechos de imagen</w:t>
      </w:r>
      <w:r w:rsidR="000E3248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BF4A4A" w:rsidRPr="005A1AC7" w:rsidRDefault="00BF4A4A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12.- La organización se reserva el derecho de exhibir los cortos durante el Festival en los lugares o medios que estime oportuno.</w:t>
      </w:r>
      <w:r w:rsidR="00C420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</w:t>
      </w:r>
      <w:r w:rsidR="00C86B53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Asimismo</w:t>
      </w:r>
      <w:r w:rsidR="00C420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, se contempla la posibilidad de realizar la proyección de cortometrajes seleccionados online, en fechas de desarrollo del </w:t>
      </w:r>
      <w:r w:rsidR="00815044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Festival</w:t>
      </w:r>
      <w:r w:rsidR="00C420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</w:t>
      </w:r>
    </w:p>
    <w:p w:rsidR="000E13F7" w:rsidRPr="009A0FFC" w:rsidRDefault="00BF4A4A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13</w:t>
      </w:r>
      <w:r w:rsidR="006A03A0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.-</w:t>
      </w:r>
      <w:r w:rsidR="000E13F7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Para el fallo de los premios y la selección de cortos finalistas el jurado lo hará en función de criterios artísticos y técnicos, teniendo en cuenta su calidad cinematográfica, desarrollo, consistencia, originalidad y valores que transmiten. El jurado se reunirá y acordará:</w:t>
      </w:r>
    </w:p>
    <w:p w:rsidR="00F90206" w:rsidRPr="009A0FFC" w:rsidRDefault="000E13F7" w:rsidP="000E13F7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-U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na selección de los cortometrajes </w:t>
      </w: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finalistas en número que considere oportuno de entre los 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presentados </w:t>
      </w: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a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la Sección Oficial. Esta selección de cortometrajes se proyec</w:t>
      </w:r>
      <w:r w:rsidR="009642A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tará durante el transcurso del F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estival, </w:t>
      </w:r>
      <w:r w:rsidR="00970395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y de entre ellos se elegirá el P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remio </w:t>
      </w: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al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Mejor Cortometraje Sección Oficial. </w:t>
      </w:r>
    </w:p>
    <w:p w:rsidR="009D503A" w:rsidRPr="009A0FFC" w:rsidRDefault="000E13F7" w:rsidP="000E13F7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- Una selección 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entre los</w:t>
      </w: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cortos asturianos presentados para </w:t>
      </w:r>
      <w:r w:rsidR="009D503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proyectar el Día de los Cortos Asturianos, y de entre ellos se elegirá el Premio al Mejor Cortometraje Asturiano.</w:t>
      </w:r>
      <w:r w:rsidR="006B50C0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Si el jurado lo estima conveniente, puede incluir  </w:t>
      </w:r>
      <w:r w:rsidR="00992CC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cortometrajes asturianos en la Sección O</w:t>
      </w:r>
      <w:r w:rsidR="006B50C0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ficial.</w:t>
      </w:r>
    </w:p>
    <w:p w:rsidR="007B0FB4" w:rsidRPr="009A0FFC" w:rsidRDefault="000E13F7" w:rsidP="000E13F7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-La concesión del </w:t>
      </w:r>
      <w:r w:rsidR="00992CCA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Premio a la Mejor I</w:t>
      </w:r>
      <w:r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nterpretación, a la que </w:t>
      </w:r>
      <w:r w:rsidR="00116CFB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optarán</w:t>
      </w:r>
      <w:r w:rsidR="007B0FB4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 los actores o </w:t>
      </w:r>
      <w:r w:rsidR="00D1674E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 xml:space="preserve">las </w:t>
      </w:r>
      <w:r w:rsidR="007B0FB4" w:rsidRPr="009A0FFC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actrices que actúen en cualquiera de los cortometrajes seleccionados.</w:t>
      </w:r>
    </w:p>
    <w:p w:rsidR="007E3AD1" w:rsidRPr="005A1AC7" w:rsidRDefault="00F61EE4" w:rsidP="00F62EAF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14</w:t>
      </w:r>
      <w:r w:rsidR="006A03A0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.-</w:t>
      </w:r>
      <w:r w:rsidR="007E3A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Cualquiera de los premios podrá ser declarado desierto.</w:t>
      </w:r>
    </w:p>
    <w:p w:rsidR="004276C7" w:rsidRPr="00776C5B" w:rsidRDefault="00F61EE4" w:rsidP="00776C5B">
      <w:pPr>
        <w:rPr>
          <w:rFonts w:ascii="Tahoma" w:eastAsia="Times New Roman" w:hAnsi="Tahoma" w:cs="Tahoma"/>
          <w:color w:val="3A3A3A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15</w:t>
      </w:r>
      <w:bookmarkStart w:id="0" w:name="_GoBack"/>
      <w:bookmarkEnd w:id="0"/>
      <w:r w:rsidR="006A03A0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.-</w:t>
      </w:r>
      <w:r w:rsidR="007E3AD1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La participación en este Festival supone la aceptación de las bases</w:t>
      </w:r>
      <w:r w:rsidR="00F90206" w:rsidRPr="005A1AC7">
        <w:rPr>
          <w:rFonts w:ascii="Tahoma" w:eastAsia="Times New Roman" w:hAnsi="Tahoma" w:cs="Tahoma"/>
          <w:color w:val="3A3A3A"/>
          <w:sz w:val="24"/>
          <w:szCs w:val="24"/>
          <w:lang w:eastAsia="es-ES"/>
        </w:rPr>
        <w:t>, quedando la organización  facultada para dirimir cualquier eventualidad no prevista en ellas.</w:t>
      </w:r>
    </w:p>
    <w:sectPr w:rsidR="004276C7" w:rsidRPr="00776C5B" w:rsidSect="00A0075E">
      <w:headerReference w:type="default" r:id="rId9"/>
      <w:footerReference w:type="default" r:id="rId10"/>
      <w:type w:val="continuous"/>
      <w:pgSz w:w="11906" w:h="16838" w:code="9"/>
      <w:pgMar w:top="993" w:right="707" w:bottom="1701" w:left="567" w:header="425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FF" w:rsidRDefault="000848FF" w:rsidP="00686A55">
      <w:pPr>
        <w:spacing w:after="0" w:line="240" w:lineRule="auto"/>
      </w:pPr>
      <w:r>
        <w:separator/>
      </w:r>
    </w:p>
  </w:endnote>
  <w:endnote w:type="continuationSeparator" w:id="0">
    <w:p w:rsidR="000848FF" w:rsidRDefault="000848FF" w:rsidP="0068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55" w:rsidRDefault="00686A5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3948903</wp:posOffset>
          </wp:positionH>
          <wp:positionV relativeFrom="paragraph">
            <wp:posOffset>-248907</wp:posOffset>
          </wp:positionV>
          <wp:extent cx="1187180" cy="700392"/>
          <wp:effectExtent l="19050" t="0" r="0" b="0"/>
          <wp:wrapNone/>
          <wp:docPr id="3" name="Imagen 3" descr="Cine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nes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180" cy="700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5252409</wp:posOffset>
          </wp:positionH>
          <wp:positionV relativeFrom="paragraph">
            <wp:posOffset>-268362</wp:posOffset>
          </wp:positionV>
          <wp:extent cx="1206635" cy="690664"/>
          <wp:effectExtent l="19050" t="0" r="0" b="0"/>
          <wp:wrapNone/>
          <wp:docPr id="2" name="Imagen 2" descr="escud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ayt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9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FF" w:rsidRDefault="000848FF" w:rsidP="00686A55">
      <w:pPr>
        <w:spacing w:after="0" w:line="240" w:lineRule="auto"/>
      </w:pPr>
      <w:r>
        <w:separator/>
      </w:r>
    </w:p>
  </w:footnote>
  <w:footnote w:type="continuationSeparator" w:id="0">
    <w:p w:rsidR="000848FF" w:rsidRDefault="000848FF" w:rsidP="0068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5E" w:rsidRDefault="00A007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2188196</wp:posOffset>
          </wp:positionH>
          <wp:positionV relativeFrom="paragraph">
            <wp:posOffset>-153143</wp:posOffset>
          </wp:positionV>
          <wp:extent cx="2062670" cy="1215957"/>
          <wp:effectExtent l="19050" t="0" r="0" b="0"/>
          <wp:wrapNone/>
          <wp:docPr id="1" name="Imagen 3" descr="Cine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nes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670" cy="1215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446A"/>
    <w:multiLevelType w:val="hybridMultilevel"/>
    <w:tmpl w:val="DBE6A8F6"/>
    <w:lvl w:ilvl="0" w:tplc="D7429E78">
      <w:start w:val="1"/>
      <w:numFmt w:val="bullet"/>
      <w:lvlText w:val=""/>
      <w:lvlJc w:val="left"/>
      <w:pPr>
        <w:ind w:left="2681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EAF"/>
    <w:rsid w:val="00010865"/>
    <w:rsid w:val="000848FF"/>
    <w:rsid w:val="000E13F7"/>
    <w:rsid w:val="000E3248"/>
    <w:rsid w:val="000F3336"/>
    <w:rsid w:val="00105DBC"/>
    <w:rsid w:val="0011141B"/>
    <w:rsid w:val="00116CFB"/>
    <w:rsid w:val="00184CD5"/>
    <w:rsid w:val="00185714"/>
    <w:rsid w:val="001B7EA1"/>
    <w:rsid w:val="00221BBC"/>
    <w:rsid w:val="00225615"/>
    <w:rsid w:val="00246CE0"/>
    <w:rsid w:val="002528D9"/>
    <w:rsid w:val="002874B1"/>
    <w:rsid w:val="00306F1E"/>
    <w:rsid w:val="00377A54"/>
    <w:rsid w:val="00380DD9"/>
    <w:rsid w:val="00400A59"/>
    <w:rsid w:val="004276C7"/>
    <w:rsid w:val="004477EB"/>
    <w:rsid w:val="00451D1F"/>
    <w:rsid w:val="0045419B"/>
    <w:rsid w:val="00474349"/>
    <w:rsid w:val="004A3B1F"/>
    <w:rsid w:val="004A6E65"/>
    <w:rsid w:val="004B4EB7"/>
    <w:rsid w:val="00504B9B"/>
    <w:rsid w:val="00505348"/>
    <w:rsid w:val="005676D2"/>
    <w:rsid w:val="005A1AC7"/>
    <w:rsid w:val="005B5A59"/>
    <w:rsid w:val="00615A2C"/>
    <w:rsid w:val="00686A55"/>
    <w:rsid w:val="006A03A0"/>
    <w:rsid w:val="006A7DA9"/>
    <w:rsid w:val="006B50C0"/>
    <w:rsid w:val="007205C8"/>
    <w:rsid w:val="00721F02"/>
    <w:rsid w:val="00761E0C"/>
    <w:rsid w:val="00776C5B"/>
    <w:rsid w:val="007B0FB4"/>
    <w:rsid w:val="007C0F89"/>
    <w:rsid w:val="007D7BF4"/>
    <w:rsid w:val="007E3AD1"/>
    <w:rsid w:val="007F37B5"/>
    <w:rsid w:val="00815044"/>
    <w:rsid w:val="00820A9B"/>
    <w:rsid w:val="0082635D"/>
    <w:rsid w:val="00831606"/>
    <w:rsid w:val="00844F67"/>
    <w:rsid w:val="008914E4"/>
    <w:rsid w:val="008A5374"/>
    <w:rsid w:val="008B0276"/>
    <w:rsid w:val="008C7C2B"/>
    <w:rsid w:val="008E70D5"/>
    <w:rsid w:val="008F7276"/>
    <w:rsid w:val="009642AA"/>
    <w:rsid w:val="00970395"/>
    <w:rsid w:val="009730D5"/>
    <w:rsid w:val="00992CCA"/>
    <w:rsid w:val="009A0A2D"/>
    <w:rsid w:val="009A0FFC"/>
    <w:rsid w:val="009D4793"/>
    <w:rsid w:val="009D503A"/>
    <w:rsid w:val="009E7B6D"/>
    <w:rsid w:val="00A0075E"/>
    <w:rsid w:val="00A0467D"/>
    <w:rsid w:val="00A13AFE"/>
    <w:rsid w:val="00A34F8A"/>
    <w:rsid w:val="00A64EF9"/>
    <w:rsid w:val="00A8100A"/>
    <w:rsid w:val="00A8239D"/>
    <w:rsid w:val="00AB5E10"/>
    <w:rsid w:val="00AC4DB0"/>
    <w:rsid w:val="00AD6715"/>
    <w:rsid w:val="00B623C0"/>
    <w:rsid w:val="00B70FA8"/>
    <w:rsid w:val="00B82AAE"/>
    <w:rsid w:val="00B83859"/>
    <w:rsid w:val="00B8509A"/>
    <w:rsid w:val="00BA5952"/>
    <w:rsid w:val="00BB3D67"/>
    <w:rsid w:val="00BB57D0"/>
    <w:rsid w:val="00BD5D0C"/>
    <w:rsid w:val="00BF4A4A"/>
    <w:rsid w:val="00C00DBD"/>
    <w:rsid w:val="00C20B42"/>
    <w:rsid w:val="00C420D1"/>
    <w:rsid w:val="00C86B53"/>
    <w:rsid w:val="00CC2F58"/>
    <w:rsid w:val="00CE5051"/>
    <w:rsid w:val="00CF3879"/>
    <w:rsid w:val="00CF7318"/>
    <w:rsid w:val="00D147F5"/>
    <w:rsid w:val="00D1674E"/>
    <w:rsid w:val="00D2569B"/>
    <w:rsid w:val="00D36DCD"/>
    <w:rsid w:val="00D93890"/>
    <w:rsid w:val="00DA0089"/>
    <w:rsid w:val="00DC5136"/>
    <w:rsid w:val="00E0310C"/>
    <w:rsid w:val="00E1208F"/>
    <w:rsid w:val="00E6180D"/>
    <w:rsid w:val="00E61D01"/>
    <w:rsid w:val="00E9687B"/>
    <w:rsid w:val="00EB323F"/>
    <w:rsid w:val="00EE0447"/>
    <w:rsid w:val="00F14937"/>
    <w:rsid w:val="00F20F96"/>
    <w:rsid w:val="00F61EE4"/>
    <w:rsid w:val="00F62EAF"/>
    <w:rsid w:val="00F84D3F"/>
    <w:rsid w:val="00F90206"/>
    <w:rsid w:val="00FA69BB"/>
    <w:rsid w:val="00FB4F17"/>
    <w:rsid w:val="00FE7AC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A55"/>
  </w:style>
  <w:style w:type="paragraph" w:styleId="Piedepgina">
    <w:name w:val="footer"/>
    <w:basedOn w:val="Normal"/>
    <w:link w:val="PiedepginaCar"/>
    <w:uiPriority w:val="99"/>
    <w:unhideWhenUsed/>
    <w:rsid w:val="00686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A55"/>
  </w:style>
  <w:style w:type="paragraph" w:styleId="Prrafodelista">
    <w:name w:val="List Paragraph"/>
    <w:basedOn w:val="Normal"/>
    <w:uiPriority w:val="34"/>
    <w:qFormat/>
    <w:rsid w:val="005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A0360-92CB-461A-8341-8B551AB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HP</cp:lastModifiedBy>
  <cp:revision>47</cp:revision>
  <cp:lastPrinted>2023-02-08T11:44:00Z</cp:lastPrinted>
  <dcterms:created xsi:type="dcterms:W3CDTF">2017-02-13T17:20:00Z</dcterms:created>
  <dcterms:modified xsi:type="dcterms:W3CDTF">2024-07-18T15:54:00Z</dcterms:modified>
</cp:coreProperties>
</file>