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AB0DB" w14:textId="77777777" w:rsidR="0031053F" w:rsidRDefault="0031053F" w:rsidP="00D3659E">
      <w:pPr>
        <w:spacing w:line="240" w:lineRule="auto"/>
        <w:jc w:val="center"/>
        <w:rPr>
          <w:rFonts w:ascii="Arial Rounded MT Bold" w:hAnsi="Arial Rounded MT Bold" w:cs="Arial"/>
          <w:sz w:val="24"/>
          <w:szCs w:val="24"/>
          <w:lang w:val="en-US"/>
        </w:rPr>
      </w:pPr>
      <w:r w:rsidRPr="0031053F">
        <w:rPr>
          <w:rFonts w:ascii="Arial Rounded MT Bold" w:hAnsi="Arial Rounded MT Bold" w:cs="Arial"/>
          <w:sz w:val="24"/>
          <w:szCs w:val="24"/>
          <w:lang w:val="en-US"/>
        </w:rPr>
        <w:t>RULES &amp; TERMS</w:t>
      </w:r>
    </w:p>
    <w:p w14:paraId="4D3DC025" w14:textId="315A18EB"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This agreement is between the "White Nights Film Festival" (WNFF) and the film producers.</w:t>
      </w:r>
    </w:p>
    <w:p w14:paraId="55013BE8"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This agreement shall enter into force immediately upon submission of the application on the websites of our partners.</w:t>
      </w:r>
    </w:p>
    <w:p w14:paraId="2B6425C6"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WNFF has no restrictions on genres and directions of films.</w:t>
      </w:r>
    </w:p>
    <w:p w14:paraId="3C09E563" w14:textId="0D984B09"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 xml:space="preserve">The duration should be no more than </w:t>
      </w:r>
      <w:r w:rsidR="00D3659E" w:rsidRPr="00D3659E">
        <w:rPr>
          <w:rFonts w:ascii="Georgia" w:hAnsi="Georgia" w:cs="Arial"/>
          <w:sz w:val="28"/>
          <w:szCs w:val="28"/>
          <w:lang w:val="en-US"/>
        </w:rPr>
        <w:t>180</w:t>
      </w:r>
      <w:r w:rsidRPr="00D3659E">
        <w:rPr>
          <w:rFonts w:ascii="Georgia" w:hAnsi="Georgia" w:cs="Arial"/>
          <w:sz w:val="28"/>
          <w:szCs w:val="28"/>
          <w:lang w:val="en-US"/>
        </w:rPr>
        <w:t xml:space="preserve"> minutes.</w:t>
      </w:r>
    </w:p>
    <w:p w14:paraId="62B1D33D" w14:textId="55820FC1"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The film should be shot after January 1, 20</w:t>
      </w:r>
      <w:r w:rsidR="00D3659E" w:rsidRPr="00D3659E">
        <w:rPr>
          <w:rFonts w:ascii="Georgia" w:hAnsi="Georgia" w:cs="Arial"/>
          <w:sz w:val="28"/>
          <w:szCs w:val="28"/>
          <w:lang w:val="en-US"/>
        </w:rPr>
        <w:t>20</w:t>
      </w:r>
      <w:r w:rsidRPr="00D3659E">
        <w:rPr>
          <w:rFonts w:ascii="Georgia" w:hAnsi="Georgia" w:cs="Arial"/>
          <w:sz w:val="28"/>
          <w:szCs w:val="28"/>
          <w:lang w:val="en-US"/>
        </w:rPr>
        <w:t>.</w:t>
      </w:r>
    </w:p>
    <w:p w14:paraId="5B01C7EA"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The film does not have to be the premiere.</w:t>
      </w:r>
    </w:p>
    <w:p w14:paraId="6E5F4667"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All films selected for the festival should not violate the law of the Russian Federation and moral and ethical standards.</w:t>
      </w:r>
    </w:p>
    <w:p w14:paraId="581CDAEC"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All materials are submitted only online on the websites of the festival partners or directly to the e-mail only on promotions and newsletters.</w:t>
      </w:r>
    </w:p>
    <w:p w14:paraId="6607732A"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The selection of films is carried out by the festival jury.</w:t>
      </w:r>
    </w:p>
    <w:p w14:paraId="46D9ED85"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The jury considers only those films whose authors have paid the entry fee on the partner sites.</w:t>
      </w:r>
    </w:p>
    <w:p w14:paraId="3179EA4C"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The entry fee is non-refundable and does not give a 100% guarantee of the film at the festival.</w:t>
      </w:r>
    </w:p>
    <w:p w14:paraId="2D1E3D6D"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All materials that will be sent to WNFF will not be returned.</w:t>
      </w:r>
    </w:p>
    <w:p w14:paraId="7C2753F0"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 xml:space="preserve">WNFF has the right to use all advertising materials and movie trailers for posting on the festival website, and on media channels and social networks, such as YouTube, Twitter, Facebook, etc. </w:t>
      </w:r>
    </w:p>
    <w:p w14:paraId="0BCC1A1F"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Materials other than English and Russian for selection must have English or Russian subtitles.</w:t>
      </w:r>
    </w:p>
    <w:p w14:paraId="3012DB86"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The films have passed the official selection, we recommend to have Russian subtitles.</w:t>
      </w:r>
    </w:p>
    <w:p w14:paraId="5E7C695D"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Participants of the festival should send us a copy of their film in any digital format, online.</w:t>
      </w:r>
    </w:p>
    <w:p w14:paraId="65E2EBC6"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Films selected for screening at the festival must pass all state tests. Obtaining rental certificates for non-commercial display at festivals is not necessary in accordance with the law of the Russian Federation.</w:t>
      </w:r>
    </w:p>
    <w:p w14:paraId="4D7C06B6"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WNFF helps to make subtitles and pass all necessary checks of receiving all documents for the show in the state authorities, for a fee, which is negotiated individually.</w:t>
      </w:r>
    </w:p>
    <w:p w14:paraId="2A1A50A8"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WNFF may at any time change the dates and times, venue and other information in this agreement.</w:t>
      </w:r>
    </w:p>
    <w:p w14:paraId="4E94FD05"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The WNFF is not obliged to inform the cinema producers about the changes.</w:t>
      </w:r>
    </w:p>
    <w:p w14:paraId="44BB874D"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When you submit your application, you agree to receive emails with news, promotions and other materials.</w:t>
      </w:r>
    </w:p>
    <w:p w14:paraId="694270AF"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The new agreement comes into force immediately after the publication on the festival website and partner sites.</w:t>
      </w:r>
    </w:p>
    <w:p w14:paraId="34E9D001" w14:textId="77777777" w:rsidR="005A1CA6" w:rsidRPr="00D3659E"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Submission of the application is an electronic signature, you agree to all the conditions set out above.</w:t>
      </w:r>
    </w:p>
    <w:p w14:paraId="0BA6329A" w14:textId="197B8F15" w:rsidR="00CC2AB3" w:rsidRDefault="005A1CA6" w:rsidP="00D3659E">
      <w:pPr>
        <w:spacing w:after="0" w:line="240" w:lineRule="auto"/>
        <w:jc w:val="both"/>
        <w:rPr>
          <w:rFonts w:ascii="Georgia" w:hAnsi="Georgia" w:cs="Arial"/>
          <w:sz w:val="28"/>
          <w:szCs w:val="28"/>
          <w:lang w:val="en-US"/>
        </w:rPr>
      </w:pPr>
      <w:r w:rsidRPr="00D3659E">
        <w:rPr>
          <w:rFonts w:ascii="Georgia" w:hAnsi="Georgia" w:cs="Arial"/>
          <w:sz w:val="28"/>
          <w:szCs w:val="28"/>
          <w:lang w:val="en-US"/>
        </w:rPr>
        <w:t>The organizer of the festival is an Autonomous non-profit organization in the field of art development " Festival Plus"</w:t>
      </w:r>
    </w:p>
    <w:p w14:paraId="342CDDA4" w14:textId="77777777" w:rsidR="00D3659E" w:rsidRPr="00D3659E" w:rsidRDefault="00D3659E" w:rsidP="00D3659E">
      <w:pPr>
        <w:spacing w:after="0" w:line="240" w:lineRule="auto"/>
        <w:jc w:val="both"/>
        <w:rPr>
          <w:rFonts w:ascii="Georgia" w:hAnsi="Georgia" w:cs="Arial"/>
          <w:sz w:val="28"/>
          <w:szCs w:val="28"/>
          <w:lang w:val="en-US"/>
        </w:rPr>
      </w:pPr>
    </w:p>
    <w:p w14:paraId="32AEF7CF" w14:textId="240B3C62" w:rsidR="0031053F" w:rsidRPr="00D3659E" w:rsidRDefault="00D3659E" w:rsidP="00D3659E">
      <w:pPr>
        <w:spacing w:after="0" w:line="240" w:lineRule="auto"/>
        <w:jc w:val="both"/>
        <w:rPr>
          <w:rFonts w:ascii="Georgia" w:hAnsi="Georgia" w:cs="Arial"/>
          <w:sz w:val="28"/>
          <w:szCs w:val="28"/>
        </w:rPr>
      </w:pPr>
      <w:r>
        <w:rPr>
          <w:rFonts w:ascii="Georgia" w:hAnsi="Georgia" w:cs="Arial"/>
          <w:sz w:val="28"/>
          <w:szCs w:val="28"/>
        </w:rPr>
        <w:t>05.04.</w:t>
      </w:r>
      <w:r w:rsidR="0031053F" w:rsidRPr="00D3659E">
        <w:rPr>
          <w:rFonts w:ascii="Georgia" w:hAnsi="Georgia" w:cs="Arial"/>
          <w:sz w:val="28"/>
          <w:szCs w:val="28"/>
        </w:rPr>
        <w:t>202</w:t>
      </w:r>
      <w:r w:rsidRPr="00D3659E">
        <w:rPr>
          <w:rFonts w:ascii="Georgia" w:hAnsi="Georgia" w:cs="Arial"/>
          <w:sz w:val="28"/>
          <w:szCs w:val="28"/>
        </w:rPr>
        <w:t>2</w:t>
      </w:r>
    </w:p>
    <w:sectPr w:rsidR="0031053F" w:rsidRPr="00D3659E" w:rsidSect="00D3659E">
      <w:pgSz w:w="11906" w:h="16838"/>
      <w:pgMar w:top="284" w:right="850"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82"/>
    <w:rsid w:val="0031053F"/>
    <w:rsid w:val="005A1CA6"/>
    <w:rsid w:val="00CC2AB3"/>
    <w:rsid w:val="00D3659E"/>
    <w:rsid w:val="00EF6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5881"/>
  <w15:chartTrackingRefBased/>
  <w15:docId w15:val="{CD66FFDA-E910-4ED1-90C9-508D2FB6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Карякин</dc:creator>
  <cp:keywords/>
  <dc:description/>
  <cp:lastModifiedBy>Виталий Карякин</cp:lastModifiedBy>
  <cp:revision>4</cp:revision>
  <dcterms:created xsi:type="dcterms:W3CDTF">2019-04-28T14:33:00Z</dcterms:created>
  <dcterms:modified xsi:type="dcterms:W3CDTF">2021-11-14T13:59:00Z</dcterms:modified>
</cp:coreProperties>
</file>