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BASES DEL FESTIVAL RINCOFEST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TIPO DE FESTIVAL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Festival internacional de cortometrajes de terror, fantástico y SCIFI de La Rinconada.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PLAZO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Desde 27  de Mayo Hasta el 9 de Septiembre de 2019.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DURACIÓN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Se aceptarán cortometrajes que tengan una duración inferior a 25 minutos, que hayan sido producidos después de enero de 2015. 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GÉNERO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El género será fantástico, ciencia-ficción o terror.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FORMATO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Los cortos pueden estar rodados en cualquier formato, pero solo pueden ser presentados en archivo digital. Los cortos que no estén en castellano, deberán de ir subtitulados en castellano o en su defecto se acompañará de una transcripción en castellano.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PROMOCIÓN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 deberán adjuntar un mínimo de 3 fotografías del corto que la organización usara para su promoción. También se acompañará de un dossier de prensa.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INSCRIPCIÓN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La inscripción del cortometraje se hará a través de distintas plataformas dedicadas a este cometido, las cuales están anunciadas en la web www. rincofest.com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TASAS A PAGAR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10 euros por corto a la cuenta PAYPAL: directivarincofest@gmail.com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FINALISTAS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Los cortos finalistas se proyectarán en la Sección Oficial de RINCOFEST.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GANADORES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El nombre de los ganadores se dará a conocer durante la ceremonia de clausura de RINCOFEST.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DERECHOS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Los participantes declararan ser titulares de los derechos de las obras presentadas mediante documento escrito y se responsabilizan de posibles reclamaciones de terceros en las obras presentadas.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DERECHOS RESERVADOS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La organización del RINCOFEST se reserva el derecho de resolver cualquier eventualidad no especificada en las bases.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DERECHOS DE AUTOR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Los cortometrajes presentados serán propiedad de sus autores, RINCOFEST no será propietario de los derechos de autor de los cortometrajes.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SELECCIÓN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Una vez seleccionado para la Sección Oficial, el cortometraje no podrá ser retirado de la programación, ni de la proyección de RINCOFEST bajo ningún concepto.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DIFUSIÓN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Los cortometrajes premiados podrán ser utilizados por RINCOFEST para la difusión del festival, así como cedido a los medios participantes, televisión, Ayuntamiento de La Rinconada e internet. Para ello los participantes firmarán una cesión de derechos, condición indispensable para participar en RINCOFEST.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JURADO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La organización designara un jurado compuesto por personas relevantes de la localidad y profesionales del mundo audiovisual.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SIMBOLOGÍA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El trofeo del festival, estará representado por la Chimenea emblemática del Cáñamo, uno de los símbolos de nuestra localidad, que está realizado por un artista local.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PREMIOS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Los cortos de la Sección Oficial compiten por los siguientes premios: Premios 1er. Premio El ganador recibirá el trofeo del festival y la cantidad de 1000 euros. 2a. Premio El ganador recibirá el trofeo del festival y la cantidad de 500 euros. 3er. Premio El ganador recibirá el trofeo del festival y la cantidad de 250 euros.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RECOGIDA DE PREMIOS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Para recoger los premios será imprescindible asistir a la gala de Clausura del festival o enviar a una persona que represente al autor del trabajo premiado, y en caso de que los autores residan en el extranjero será obligatorio enviar un video de agradecimiento que se proyectara en la gala.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LUGAR Y FECHA DEL FESTIVAL 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Calle de la Vereda de Chapatales, 2, 41300 la Rinconada, Sevilla. 24, 25 y 26 de octubre.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168275</wp:posOffset>
            </wp:positionV>
            <wp:extent cx="4787265" cy="204216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2042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LOGOTIPO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786B"/>
    <w:pPr>
      <w:widowControl w:val="1"/>
      <w:bidi w:val="0"/>
      <w:jc w:val="left"/>
    </w:pPr>
    <w:rPr>
      <w:rFonts w:ascii="Cambria" w:cs="" w:eastAsia="" w:hAnsi="Cambria" w:asciiTheme="minorHAnsi" w:cstheme="minorBidi" w:eastAsiaTheme="minorEastAsia" w:hAnsiTheme="minorHAnsi"/>
      <w:color w:val="auto"/>
      <w:kern w:val="0"/>
      <w:sz w:val="24"/>
      <w:szCs w:val="24"/>
      <w:lang w:bidi="ar-SA" w:eastAsia="es-ES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globoCar" w:customStyle="1">
    <w:name w:val="Texto de globo Car"/>
    <w:basedOn w:val="DefaultParagraphFont"/>
    <w:link w:val="Textodeglobo"/>
    <w:uiPriority w:val="99"/>
    <w:semiHidden w:val="1"/>
    <w:qFormat w:val="1"/>
    <w:rsid w:val="00D22551"/>
    <w:rPr>
      <w:rFonts w:ascii="Lucida Grande" w:cs="Lucida Grande" w:hAnsi="Lucida Grande"/>
      <w:sz w:val="18"/>
      <w:szCs w:val="18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 w:val="1"/>
    <w:unhideWhenUsed w:val="1"/>
    <w:qFormat w:val="1"/>
    <w:rsid w:val="00D22551"/>
    <w:pPr/>
    <w:rPr>
      <w:rFonts w:ascii="Lucida Grande" w:cs="Lucida Grande" w:hAnsi="Lucida Grande"/>
      <w:sz w:val="18"/>
      <w:szCs w:val="1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2018-05-01T22:12:00Z</dcterms:created>
  <dc:creator>raquel alcázar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pepe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